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7D" w:rsidRPr="00B12205" w:rsidRDefault="00DF197D" w:rsidP="00DF197D">
      <w:pPr>
        <w:jc w:val="center"/>
        <w:rPr>
          <w:rFonts w:ascii="Arial" w:hAnsi="Arial" w:cs="Arial"/>
          <w:b/>
          <w:sz w:val="28"/>
          <w:szCs w:val="28"/>
        </w:rPr>
      </w:pPr>
      <w:r w:rsidRPr="00B12205">
        <w:rPr>
          <w:rFonts w:ascii="Arial" w:hAnsi="Arial" w:cs="Arial"/>
          <w:b/>
          <w:sz w:val="28"/>
          <w:szCs w:val="28"/>
        </w:rPr>
        <w:t>Česká asociace stolního tenisu</w:t>
      </w:r>
    </w:p>
    <w:p w:rsidR="00DF197D" w:rsidRPr="00B12205" w:rsidRDefault="00DF197D" w:rsidP="00DF197D">
      <w:pPr>
        <w:jc w:val="center"/>
        <w:rPr>
          <w:rFonts w:ascii="Arial" w:hAnsi="Arial" w:cs="Arial"/>
          <w:sz w:val="28"/>
          <w:szCs w:val="28"/>
        </w:rPr>
      </w:pPr>
    </w:p>
    <w:p w:rsidR="00DF197D" w:rsidRPr="00B12205" w:rsidRDefault="00DF197D" w:rsidP="00DF197D">
      <w:pPr>
        <w:jc w:val="center"/>
        <w:rPr>
          <w:rFonts w:ascii="Arial" w:hAnsi="Arial" w:cs="Arial"/>
          <w:b/>
          <w:sz w:val="32"/>
          <w:szCs w:val="32"/>
        </w:rPr>
      </w:pPr>
      <w:r w:rsidRPr="00B12205">
        <w:rPr>
          <w:rFonts w:ascii="Arial" w:hAnsi="Arial" w:cs="Arial"/>
          <w:b/>
          <w:sz w:val="32"/>
          <w:szCs w:val="32"/>
        </w:rPr>
        <w:t xml:space="preserve">D O D A T E K   č. </w:t>
      </w:r>
      <w:r w:rsidR="00682C7A">
        <w:rPr>
          <w:rFonts w:ascii="Arial" w:hAnsi="Arial" w:cs="Arial"/>
          <w:b/>
          <w:sz w:val="32"/>
          <w:szCs w:val="32"/>
        </w:rPr>
        <w:t>6</w:t>
      </w:r>
    </w:p>
    <w:p w:rsidR="00DF197D" w:rsidRPr="00B12205" w:rsidRDefault="00DF197D" w:rsidP="00DF197D">
      <w:pPr>
        <w:jc w:val="center"/>
        <w:rPr>
          <w:rFonts w:ascii="Arial" w:hAnsi="Arial" w:cs="Arial"/>
          <w:b/>
          <w:sz w:val="28"/>
          <w:szCs w:val="28"/>
        </w:rPr>
      </w:pPr>
      <w:r w:rsidRPr="00B12205">
        <w:rPr>
          <w:rFonts w:ascii="Arial" w:hAnsi="Arial" w:cs="Arial"/>
          <w:b/>
          <w:sz w:val="28"/>
          <w:szCs w:val="28"/>
        </w:rPr>
        <w:t>Soutěžního řádu stolního tenisu</w:t>
      </w:r>
      <w:r w:rsidRPr="00B12205">
        <w:rPr>
          <w:rFonts w:ascii="Arial" w:hAnsi="Arial" w:cs="Arial"/>
          <w:b/>
          <w:sz w:val="24"/>
          <w:szCs w:val="24"/>
        </w:rPr>
        <w:t xml:space="preserve">  </w:t>
      </w:r>
      <w:r w:rsidRPr="00B12205">
        <w:rPr>
          <w:rFonts w:ascii="Arial" w:hAnsi="Arial" w:cs="Arial"/>
        </w:rPr>
        <w:t xml:space="preserve">(platného od </w:t>
      </w:r>
      <w:proofErr w:type="gramStart"/>
      <w:r w:rsidRPr="00B12205">
        <w:rPr>
          <w:rFonts w:ascii="Arial" w:hAnsi="Arial" w:cs="Arial"/>
        </w:rPr>
        <w:t>15.5.2012</w:t>
      </w:r>
      <w:proofErr w:type="gramEnd"/>
      <w:r w:rsidRPr="00B12205">
        <w:rPr>
          <w:rFonts w:ascii="Arial" w:hAnsi="Arial" w:cs="Arial"/>
        </w:rPr>
        <w:t>)</w:t>
      </w:r>
    </w:p>
    <w:p w:rsidR="00DF197D" w:rsidRPr="00B12205" w:rsidRDefault="00DF197D" w:rsidP="00DF197D">
      <w:pPr>
        <w:pStyle w:val="Bezmezer"/>
        <w:rPr>
          <w:rFonts w:ascii="Arial" w:hAnsi="Arial" w:cs="Arial"/>
          <w:sz w:val="8"/>
          <w:szCs w:val="8"/>
        </w:rPr>
      </w:pPr>
    </w:p>
    <w:p w:rsidR="00DF197D" w:rsidRPr="00B12205" w:rsidRDefault="00DF197D" w:rsidP="00DD7132">
      <w:pPr>
        <w:pStyle w:val="Bezmezer"/>
        <w:rPr>
          <w:rFonts w:ascii="Arial" w:hAnsi="Arial" w:cs="Arial"/>
          <w:sz w:val="20"/>
          <w:szCs w:val="20"/>
          <w:highlight w:val="yellow"/>
        </w:rPr>
      </w:pPr>
      <w:r w:rsidRPr="00B12205">
        <w:rPr>
          <w:rFonts w:ascii="Arial" w:hAnsi="Arial" w:cs="Arial"/>
          <w:sz w:val="20"/>
          <w:szCs w:val="20"/>
          <w:highlight w:val="yellow"/>
        </w:rPr>
        <w:t xml:space="preserve">Konference ČAST schválila dne </w:t>
      </w:r>
      <w:proofErr w:type="gramStart"/>
      <w:r w:rsidR="00682C7A">
        <w:rPr>
          <w:rFonts w:ascii="Arial" w:hAnsi="Arial" w:cs="Arial"/>
          <w:sz w:val="20"/>
          <w:szCs w:val="20"/>
          <w:highlight w:val="yellow"/>
        </w:rPr>
        <w:t>8</w:t>
      </w:r>
      <w:r w:rsidR="00332002" w:rsidRPr="00B12205">
        <w:rPr>
          <w:rFonts w:ascii="Arial" w:hAnsi="Arial" w:cs="Arial"/>
          <w:sz w:val="20"/>
          <w:szCs w:val="20"/>
          <w:highlight w:val="yellow"/>
        </w:rPr>
        <w:t>.4.201</w:t>
      </w:r>
      <w:r w:rsidR="00682C7A">
        <w:rPr>
          <w:rFonts w:ascii="Arial" w:hAnsi="Arial" w:cs="Arial"/>
          <w:sz w:val="20"/>
          <w:szCs w:val="20"/>
          <w:highlight w:val="yellow"/>
        </w:rPr>
        <w:t>8</w:t>
      </w:r>
      <w:proofErr w:type="gramEnd"/>
      <w:r w:rsidRPr="00B12205">
        <w:rPr>
          <w:rFonts w:ascii="Arial" w:hAnsi="Arial" w:cs="Arial"/>
          <w:sz w:val="20"/>
          <w:szCs w:val="20"/>
          <w:highlight w:val="yellow"/>
        </w:rPr>
        <w:t xml:space="preserve"> níže uvedené změny a doplňky Soutěžního řádu stolního tenisu platného od 15.5.2012.</w:t>
      </w:r>
    </w:p>
    <w:p w:rsidR="00DF197D" w:rsidRPr="00B06433" w:rsidRDefault="00DF197D" w:rsidP="00DD7132">
      <w:pPr>
        <w:pStyle w:val="Bezmezer"/>
        <w:rPr>
          <w:rFonts w:ascii="Arial" w:hAnsi="Arial" w:cs="Arial"/>
          <w:sz w:val="6"/>
          <w:szCs w:val="6"/>
          <w:highlight w:val="yellow"/>
        </w:rPr>
      </w:pPr>
    </w:p>
    <w:p w:rsidR="00DF197D" w:rsidRPr="00BB51EC" w:rsidRDefault="00DF197D" w:rsidP="00DD7132">
      <w:pPr>
        <w:pStyle w:val="Bezmezer"/>
        <w:rPr>
          <w:rFonts w:ascii="Arial" w:hAnsi="Arial" w:cs="Arial"/>
          <w:sz w:val="20"/>
          <w:szCs w:val="20"/>
        </w:rPr>
      </w:pPr>
      <w:r w:rsidRPr="00BB51EC">
        <w:rPr>
          <w:rFonts w:ascii="Arial" w:hAnsi="Arial" w:cs="Arial"/>
          <w:sz w:val="20"/>
          <w:szCs w:val="20"/>
        </w:rPr>
        <w:t>Dodatek vstupuje v</w:t>
      </w:r>
      <w:r w:rsidR="00332002" w:rsidRPr="00BB51EC">
        <w:rPr>
          <w:rFonts w:ascii="Arial" w:hAnsi="Arial" w:cs="Arial"/>
          <w:sz w:val="20"/>
          <w:szCs w:val="20"/>
        </w:rPr>
        <w:t> </w:t>
      </w:r>
      <w:r w:rsidRPr="00BB51EC">
        <w:rPr>
          <w:rFonts w:ascii="Arial" w:hAnsi="Arial" w:cs="Arial"/>
          <w:sz w:val="20"/>
          <w:szCs w:val="20"/>
        </w:rPr>
        <w:t>platnost</w:t>
      </w:r>
      <w:r w:rsidR="00332002" w:rsidRPr="00BB51EC">
        <w:rPr>
          <w:rFonts w:ascii="Arial" w:hAnsi="Arial" w:cs="Arial"/>
          <w:sz w:val="20"/>
          <w:szCs w:val="20"/>
        </w:rPr>
        <w:t xml:space="preserve"> dne</w:t>
      </w:r>
      <w:r w:rsidR="00774AF5" w:rsidRPr="00BB51EC">
        <w:rPr>
          <w:rFonts w:ascii="Arial" w:hAnsi="Arial" w:cs="Arial"/>
          <w:sz w:val="20"/>
          <w:szCs w:val="20"/>
        </w:rPr>
        <w:t>m</w:t>
      </w:r>
      <w:r w:rsidR="00332002" w:rsidRPr="00BB51EC">
        <w:rPr>
          <w:rFonts w:ascii="Arial" w:hAnsi="Arial" w:cs="Arial"/>
          <w:sz w:val="20"/>
          <w:szCs w:val="20"/>
        </w:rPr>
        <w:t xml:space="preserve"> zveřejnění na webu ČAST.</w:t>
      </w:r>
    </w:p>
    <w:p w:rsidR="00DF197D" w:rsidRPr="00BB51EC" w:rsidRDefault="00DF197D" w:rsidP="00DD7132">
      <w:pPr>
        <w:pStyle w:val="Bezmezer"/>
        <w:rPr>
          <w:rFonts w:ascii="Arial" w:hAnsi="Arial" w:cs="Arial"/>
          <w:b/>
          <w:sz w:val="6"/>
          <w:szCs w:val="6"/>
        </w:rPr>
      </w:pPr>
    </w:p>
    <w:p w:rsidR="00DF197D" w:rsidRPr="00B12205" w:rsidRDefault="00DF197D" w:rsidP="00DD7132">
      <w:pPr>
        <w:pStyle w:val="Bezmezer"/>
        <w:rPr>
          <w:rFonts w:ascii="Arial" w:hAnsi="Arial" w:cs="Arial"/>
        </w:rPr>
      </w:pPr>
      <w:r w:rsidRPr="00BB51EC">
        <w:rPr>
          <w:rFonts w:ascii="Arial" w:hAnsi="Arial" w:cs="Arial"/>
          <w:sz w:val="20"/>
          <w:szCs w:val="20"/>
        </w:rPr>
        <w:t>Změny jsou pro lepší orientaci</w:t>
      </w:r>
      <w:r w:rsidR="006C7BA3" w:rsidRPr="00BB51EC">
        <w:rPr>
          <w:rFonts w:ascii="Arial" w:hAnsi="Arial" w:cs="Arial"/>
          <w:sz w:val="20"/>
          <w:szCs w:val="20"/>
        </w:rPr>
        <w:t xml:space="preserve"> označeny</w:t>
      </w:r>
      <w:r w:rsidRPr="00BB51EC">
        <w:rPr>
          <w:rFonts w:ascii="Arial" w:hAnsi="Arial" w:cs="Arial"/>
          <w:sz w:val="20"/>
          <w:szCs w:val="20"/>
        </w:rPr>
        <w:t xml:space="preserve"> barevně</w:t>
      </w:r>
      <w:r w:rsidR="006C7BA3" w:rsidRPr="00BB51EC">
        <w:rPr>
          <w:rFonts w:ascii="Arial" w:hAnsi="Arial" w:cs="Arial"/>
          <w:sz w:val="20"/>
          <w:szCs w:val="20"/>
        </w:rPr>
        <w:t>.</w:t>
      </w:r>
    </w:p>
    <w:p w:rsidR="00774AF5" w:rsidRDefault="00774AF5" w:rsidP="00922E57">
      <w:pPr>
        <w:pStyle w:val="Bezmezer"/>
        <w:rPr>
          <w:rFonts w:ascii="Arial" w:hAnsi="Arial" w:cs="Arial"/>
        </w:rPr>
      </w:pPr>
    </w:p>
    <w:p w:rsidR="00774AF5" w:rsidRDefault="00774AF5" w:rsidP="00922E57">
      <w:pPr>
        <w:pStyle w:val="Bezmezer"/>
        <w:rPr>
          <w:rFonts w:ascii="Arial" w:hAnsi="Arial" w:cs="Arial"/>
        </w:rPr>
      </w:pPr>
    </w:p>
    <w:p w:rsidR="005B381F" w:rsidRPr="00774AF5" w:rsidRDefault="00516CC1" w:rsidP="00922E57">
      <w:pPr>
        <w:pStyle w:val="Bezmezer"/>
        <w:rPr>
          <w:rFonts w:ascii="Arial" w:hAnsi="Arial" w:cs="Arial"/>
          <w:b/>
          <w:sz w:val="24"/>
          <w:szCs w:val="24"/>
          <w:u w:val="single"/>
        </w:rPr>
      </w:pPr>
      <w:r w:rsidRPr="00774AF5">
        <w:rPr>
          <w:rFonts w:ascii="Arial" w:hAnsi="Arial" w:cs="Arial"/>
          <w:b/>
          <w:sz w:val="24"/>
          <w:szCs w:val="24"/>
          <w:u w:val="single"/>
        </w:rPr>
        <w:t>1. Změny v Soutěžním řádu</w:t>
      </w:r>
    </w:p>
    <w:p w:rsidR="00516CC1" w:rsidRPr="00774AF5" w:rsidRDefault="00516CC1" w:rsidP="00922E57">
      <w:pPr>
        <w:pStyle w:val="Bezmezer"/>
        <w:rPr>
          <w:rFonts w:ascii="Arial" w:hAnsi="Arial" w:cs="Arial"/>
          <w:sz w:val="20"/>
          <w:szCs w:val="20"/>
        </w:rPr>
      </w:pPr>
    </w:p>
    <w:p w:rsidR="00AE6086" w:rsidRPr="00BD03D9" w:rsidRDefault="002D62B2" w:rsidP="0012452E">
      <w:pPr>
        <w:pStyle w:val="Bezmezer"/>
        <w:rPr>
          <w:rFonts w:ascii="Arial" w:hAnsi="Arial" w:cs="Arial"/>
          <w:sz w:val="20"/>
          <w:szCs w:val="20"/>
        </w:rPr>
      </w:pPr>
      <w:r w:rsidRPr="00BD03D9">
        <w:rPr>
          <w:rFonts w:ascii="Arial" w:hAnsi="Arial" w:cs="Arial"/>
          <w:b/>
          <w:sz w:val="20"/>
          <w:szCs w:val="20"/>
        </w:rPr>
        <w:t>Preambule SŘ</w:t>
      </w:r>
      <w:r w:rsidR="00BD03D9">
        <w:rPr>
          <w:rFonts w:ascii="Arial" w:hAnsi="Arial" w:cs="Arial"/>
          <w:sz w:val="20"/>
          <w:szCs w:val="20"/>
        </w:rPr>
        <w:t xml:space="preserve">  (doplnění části textu – od druhého odstavce)</w:t>
      </w:r>
    </w:p>
    <w:p w:rsidR="00464322" w:rsidRPr="00BD03D9" w:rsidRDefault="00464322" w:rsidP="0012452E">
      <w:pPr>
        <w:pStyle w:val="Bezmezer"/>
        <w:rPr>
          <w:rFonts w:ascii="Arial" w:hAnsi="Arial" w:cs="Arial"/>
          <w:b/>
          <w:sz w:val="6"/>
          <w:szCs w:val="6"/>
        </w:rPr>
      </w:pPr>
    </w:p>
    <w:p w:rsidR="00BD03D9" w:rsidRPr="00BD03D9" w:rsidRDefault="00BD03D9" w:rsidP="00BD03D9">
      <w:pPr>
        <w:pStyle w:val="Default"/>
        <w:rPr>
          <w:sz w:val="20"/>
          <w:szCs w:val="20"/>
        </w:rPr>
      </w:pPr>
      <w:r w:rsidRPr="00682C7A">
        <w:rPr>
          <w:sz w:val="20"/>
          <w:szCs w:val="20"/>
        </w:rPr>
        <w:t>… V kapitolách 1 - 3, s výjimkou čl. 101 a 113, tohoto řádu mohou řídící svazy provádět změny, které</w:t>
      </w:r>
      <w:r w:rsidRPr="00BD03D9">
        <w:rPr>
          <w:sz w:val="20"/>
          <w:szCs w:val="20"/>
        </w:rPr>
        <w:t xml:space="preserve"> musí odsouhlasit výkonný výbor příslušného svazu a písemně s nimi seznámit všechny účastníky. Tyto změny mohou provádět pouze při dodržení Stanov ČAST. Má-li dojít ke změnám v organizaci dlouhodobých soutěží nebo v bodech, které si vyhradí k rozhodování konference příslušného svazu, musí být v předstihu schváleny na této konferenci. Změny schválené jednotlivými svazy nesmí narušit návaznost na soutěže či termíny vyššího svazového orgánu. </w:t>
      </w:r>
    </w:p>
    <w:p w:rsidR="00BD03D9" w:rsidRPr="00BD03D9" w:rsidRDefault="00BD03D9" w:rsidP="00BD03D9">
      <w:pPr>
        <w:pStyle w:val="Default"/>
        <w:rPr>
          <w:sz w:val="20"/>
          <w:szCs w:val="20"/>
        </w:rPr>
      </w:pPr>
      <w:r w:rsidRPr="00BD03D9">
        <w:rPr>
          <w:sz w:val="20"/>
          <w:szCs w:val="20"/>
        </w:rPr>
        <w:t xml:space="preserve">Tento „Soutěžní řád stolního tenisu“ nabývá účinnosti dnem 15. května 2012. Tímto dnem se také zrušuje platnost „Soutěžního řádu stolního tenisu“ platného od 15. května 2011. </w:t>
      </w:r>
    </w:p>
    <w:p w:rsidR="00BD03D9" w:rsidRDefault="00BD03D9" w:rsidP="00BD03D9">
      <w:pPr>
        <w:pStyle w:val="Default"/>
        <w:rPr>
          <w:sz w:val="20"/>
          <w:szCs w:val="20"/>
        </w:rPr>
      </w:pPr>
      <w:r w:rsidRPr="00BD03D9">
        <w:rPr>
          <w:sz w:val="20"/>
          <w:szCs w:val="20"/>
        </w:rPr>
        <w:t xml:space="preserve">Změny Soutěžního řádu, který vstoupil v platnost 15.5.2012, byly schváleny na konferenci ČAST: </w:t>
      </w:r>
    </w:p>
    <w:p w:rsidR="00BD03D9" w:rsidRPr="00BD03D9" w:rsidRDefault="00BD03D9" w:rsidP="00BD03D9">
      <w:pPr>
        <w:pStyle w:val="Default"/>
        <w:rPr>
          <w:sz w:val="6"/>
          <w:szCs w:val="6"/>
        </w:rPr>
      </w:pPr>
    </w:p>
    <w:p w:rsidR="00BD03D9" w:rsidRPr="00BD03D9" w:rsidRDefault="00BD03D9" w:rsidP="00BD03D9">
      <w:pPr>
        <w:pStyle w:val="Default"/>
        <w:rPr>
          <w:sz w:val="20"/>
          <w:szCs w:val="20"/>
        </w:rPr>
      </w:pPr>
      <w:r w:rsidRPr="00BD03D9">
        <w:rPr>
          <w:sz w:val="20"/>
          <w:szCs w:val="20"/>
        </w:rPr>
        <w:t xml:space="preserve">a/ 8.5.2013 – zveřejněny v Dodatku č.1 </w:t>
      </w:r>
    </w:p>
    <w:p w:rsidR="00BD03D9" w:rsidRPr="00BD03D9" w:rsidRDefault="00BD03D9" w:rsidP="00BD03D9">
      <w:pPr>
        <w:pStyle w:val="Default"/>
        <w:rPr>
          <w:sz w:val="20"/>
          <w:szCs w:val="20"/>
        </w:rPr>
      </w:pPr>
      <w:r w:rsidRPr="00BD03D9">
        <w:rPr>
          <w:sz w:val="20"/>
          <w:szCs w:val="20"/>
        </w:rPr>
        <w:t xml:space="preserve">b/ 7.6.2014 – zveřejněny v Dodatku č.2 </w:t>
      </w:r>
    </w:p>
    <w:p w:rsidR="00BD03D9" w:rsidRPr="00BD03D9" w:rsidRDefault="00BD03D9" w:rsidP="00BD03D9">
      <w:pPr>
        <w:pStyle w:val="Default"/>
        <w:rPr>
          <w:sz w:val="20"/>
          <w:szCs w:val="20"/>
        </w:rPr>
      </w:pPr>
      <w:r w:rsidRPr="00BD03D9">
        <w:rPr>
          <w:sz w:val="20"/>
          <w:szCs w:val="20"/>
        </w:rPr>
        <w:t xml:space="preserve">c/ 7.6.2015 – zveřejněny v Dodatku č.3 </w:t>
      </w:r>
    </w:p>
    <w:p w:rsidR="00BD03D9" w:rsidRDefault="00BD03D9" w:rsidP="00BD03D9">
      <w:pPr>
        <w:pStyle w:val="Default"/>
        <w:rPr>
          <w:sz w:val="20"/>
          <w:szCs w:val="20"/>
        </w:rPr>
      </w:pPr>
      <w:r w:rsidRPr="00BD03D9">
        <w:rPr>
          <w:sz w:val="20"/>
          <w:szCs w:val="20"/>
        </w:rPr>
        <w:t>d/ 3.4.2016 – zveřejněny v Dodatku č.4</w:t>
      </w:r>
    </w:p>
    <w:p w:rsidR="00BD03D9" w:rsidRDefault="00BD03D9" w:rsidP="00BD03D9">
      <w:pPr>
        <w:pStyle w:val="Default"/>
        <w:rPr>
          <w:sz w:val="20"/>
          <w:szCs w:val="20"/>
        </w:rPr>
      </w:pPr>
      <w:r w:rsidRPr="00682C7A">
        <w:rPr>
          <w:sz w:val="20"/>
          <w:szCs w:val="20"/>
        </w:rPr>
        <w:t>e/ 9.4.</w:t>
      </w:r>
      <w:r w:rsidR="00682C7A" w:rsidRPr="00682C7A">
        <w:rPr>
          <w:sz w:val="20"/>
          <w:szCs w:val="20"/>
        </w:rPr>
        <w:t xml:space="preserve">2017 – zveřejněny v Dodatku </w:t>
      </w:r>
      <w:proofErr w:type="gramStart"/>
      <w:r w:rsidR="00682C7A" w:rsidRPr="00682C7A">
        <w:rPr>
          <w:sz w:val="20"/>
          <w:szCs w:val="20"/>
        </w:rPr>
        <w:t>č.5</w:t>
      </w:r>
      <w:proofErr w:type="gramEnd"/>
      <w:r w:rsidRPr="00BD03D9">
        <w:rPr>
          <w:sz w:val="20"/>
          <w:szCs w:val="20"/>
        </w:rPr>
        <w:t xml:space="preserve"> </w:t>
      </w:r>
    </w:p>
    <w:p w:rsidR="00682C7A" w:rsidRPr="00BD03D9" w:rsidRDefault="00682C7A" w:rsidP="00BD03D9">
      <w:pPr>
        <w:pStyle w:val="Default"/>
        <w:rPr>
          <w:sz w:val="20"/>
          <w:szCs w:val="20"/>
        </w:rPr>
      </w:pPr>
      <w:r w:rsidRPr="00682C7A">
        <w:rPr>
          <w:sz w:val="20"/>
          <w:szCs w:val="20"/>
          <w:highlight w:val="yellow"/>
        </w:rPr>
        <w:t xml:space="preserve">f/  8.4.2018 – zveřejněny v Dodatku </w:t>
      </w:r>
      <w:proofErr w:type="gramStart"/>
      <w:r w:rsidRPr="00682C7A">
        <w:rPr>
          <w:sz w:val="20"/>
          <w:szCs w:val="20"/>
          <w:highlight w:val="yellow"/>
        </w:rPr>
        <w:t>č.6.</w:t>
      </w:r>
      <w:proofErr w:type="gramEnd"/>
    </w:p>
    <w:p w:rsidR="00732BBB" w:rsidRPr="00732BBB" w:rsidRDefault="00732BBB" w:rsidP="00BD03D9">
      <w:pPr>
        <w:pStyle w:val="Default"/>
        <w:rPr>
          <w:sz w:val="10"/>
          <w:szCs w:val="10"/>
        </w:rPr>
      </w:pPr>
    </w:p>
    <w:p w:rsidR="00732BBB" w:rsidRPr="00732BBB" w:rsidRDefault="00732BBB" w:rsidP="00BD03D9">
      <w:pPr>
        <w:pStyle w:val="Default"/>
        <w:rPr>
          <w:sz w:val="20"/>
          <w:szCs w:val="20"/>
          <w:highlight w:val="yellow"/>
        </w:rPr>
      </w:pPr>
      <w:r w:rsidRPr="00732BBB">
        <w:rPr>
          <w:sz w:val="20"/>
          <w:szCs w:val="20"/>
          <w:highlight w:val="yellow"/>
        </w:rPr>
        <w:t xml:space="preserve">V Soutěžním řádu na webu ČAST na adrese </w:t>
      </w:r>
      <w:hyperlink r:id="rId5" w:history="1">
        <w:r w:rsidRPr="00732BBB">
          <w:rPr>
            <w:rStyle w:val="Hypertextovodkaz"/>
            <w:sz w:val="20"/>
            <w:szCs w:val="20"/>
            <w:highlight w:val="yellow"/>
          </w:rPr>
          <w:t>https://www.ping-pong.cz/asociace/dokumenty-asociace/</w:t>
        </w:r>
      </w:hyperlink>
      <w:r w:rsidRPr="00732BBB">
        <w:rPr>
          <w:sz w:val="20"/>
          <w:szCs w:val="20"/>
          <w:highlight w:val="yellow"/>
        </w:rPr>
        <w:t xml:space="preserve"> </w:t>
      </w:r>
    </w:p>
    <w:p w:rsidR="00732BBB" w:rsidRDefault="00BD03D9" w:rsidP="00BD03D9">
      <w:pPr>
        <w:pStyle w:val="Default"/>
        <w:rPr>
          <w:sz w:val="20"/>
          <w:szCs w:val="20"/>
        </w:rPr>
      </w:pPr>
      <w:r w:rsidRPr="00732BBB">
        <w:rPr>
          <w:sz w:val="20"/>
          <w:szCs w:val="20"/>
          <w:highlight w:val="yellow"/>
        </w:rPr>
        <w:t xml:space="preserve">jsou podchyceny </w:t>
      </w:r>
      <w:r w:rsidR="00732BBB" w:rsidRPr="00732BBB">
        <w:rPr>
          <w:sz w:val="20"/>
          <w:szCs w:val="20"/>
          <w:highlight w:val="yellow"/>
        </w:rPr>
        <w:t>všechny schválené změny.</w:t>
      </w:r>
    </w:p>
    <w:p w:rsidR="00F80185" w:rsidRDefault="00732BBB" w:rsidP="00BD03D9">
      <w:pPr>
        <w:pStyle w:val="Default"/>
        <w:rPr>
          <w:sz w:val="20"/>
          <w:szCs w:val="20"/>
        </w:rPr>
      </w:pPr>
      <w:r>
        <w:rPr>
          <w:sz w:val="20"/>
          <w:szCs w:val="20"/>
        </w:rPr>
        <w:t>Výklad tohoto řádu…</w:t>
      </w:r>
      <w:r w:rsidR="00964C71">
        <w:rPr>
          <w:sz w:val="20"/>
          <w:szCs w:val="20"/>
        </w:rPr>
        <w:t xml:space="preserve"> </w:t>
      </w:r>
      <w:r w:rsidR="00F80185">
        <w:rPr>
          <w:sz w:val="20"/>
          <w:szCs w:val="20"/>
        </w:rPr>
        <w:t>dále beze změny.</w:t>
      </w:r>
    </w:p>
    <w:p w:rsidR="00715878" w:rsidRDefault="00715878" w:rsidP="00715878">
      <w:pPr>
        <w:pStyle w:val="Bezmezer"/>
        <w:rPr>
          <w:rFonts w:ascii="Arial" w:hAnsi="Arial" w:cs="Arial"/>
          <w:b/>
          <w:sz w:val="20"/>
          <w:szCs w:val="20"/>
        </w:rPr>
      </w:pPr>
    </w:p>
    <w:p w:rsidR="00715878" w:rsidRDefault="00715878" w:rsidP="00715878">
      <w:pPr>
        <w:pStyle w:val="Bezmezer"/>
        <w:rPr>
          <w:rFonts w:ascii="Arial" w:hAnsi="Arial" w:cs="Arial"/>
          <w:b/>
          <w:sz w:val="20"/>
          <w:szCs w:val="20"/>
        </w:rPr>
      </w:pPr>
    </w:p>
    <w:p w:rsidR="00191D90" w:rsidRPr="00715878" w:rsidRDefault="00191D90" w:rsidP="00715878">
      <w:pPr>
        <w:pStyle w:val="Bezmezer"/>
        <w:rPr>
          <w:rFonts w:ascii="Arial" w:hAnsi="Arial" w:cs="Arial"/>
          <w:sz w:val="20"/>
          <w:szCs w:val="20"/>
        </w:rPr>
      </w:pPr>
      <w:r w:rsidRPr="00715878">
        <w:rPr>
          <w:rFonts w:ascii="Arial" w:hAnsi="Arial" w:cs="Arial"/>
          <w:b/>
          <w:sz w:val="20"/>
          <w:szCs w:val="20"/>
        </w:rPr>
        <w:t xml:space="preserve">101.02 </w:t>
      </w:r>
      <w:r w:rsidRPr="00715878">
        <w:rPr>
          <w:rFonts w:ascii="Arial" w:hAnsi="Arial" w:cs="Arial"/>
          <w:sz w:val="20"/>
          <w:szCs w:val="20"/>
        </w:rPr>
        <w:t>(doplnění poznám</w:t>
      </w:r>
      <w:r w:rsidR="00682C7A">
        <w:rPr>
          <w:rFonts w:ascii="Arial" w:hAnsi="Arial" w:cs="Arial"/>
          <w:sz w:val="20"/>
          <w:szCs w:val="20"/>
        </w:rPr>
        <w:t xml:space="preserve">ky </w:t>
      </w:r>
      <w:proofErr w:type="gramStart"/>
      <w:r w:rsidR="00682C7A">
        <w:rPr>
          <w:rFonts w:ascii="Arial" w:hAnsi="Arial" w:cs="Arial"/>
          <w:sz w:val="20"/>
          <w:szCs w:val="20"/>
        </w:rPr>
        <w:t>č.1</w:t>
      </w:r>
      <w:r w:rsidRPr="00715878">
        <w:rPr>
          <w:rFonts w:ascii="Arial" w:hAnsi="Arial" w:cs="Arial"/>
          <w:sz w:val="20"/>
          <w:szCs w:val="20"/>
        </w:rPr>
        <w:t>)</w:t>
      </w:r>
      <w:proofErr w:type="gramEnd"/>
    </w:p>
    <w:p w:rsidR="00191D90" w:rsidRPr="00715878" w:rsidRDefault="00191D90" w:rsidP="00715878">
      <w:pPr>
        <w:pStyle w:val="Bezmezer"/>
        <w:rPr>
          <w:rFonts w:ascii="Arial" w:hAnsi="Arial" w:cs="Arial"/>
          <w:sz w:val="6"/>
          <w:szCs w:val="6"/>
        </w:rPr>
      </w:pPr>
    </w:p>
    <w:p w:rsidR="00715878" w:rsidRPr="00715878" w:rsidRDefault="00715878" w:rsidP="00715878">
      <w:pPr>
        <w:pStyle w:val="Bezmezer"/>
        <w:rPr>
          <w:rFonts w:ascii="Arial" w:hAnsi="Arial" w:cs="Arial"/>
          <w:sz w:val="20"/>
          <w:szCs w:val="20"/>
        </w:rPr>
      </w:pPr>
      <w:r w:rsidRPr="00715878">
        <w:rPr>
          <w:rFonts w:ascii="Arial" w:hAnsi="Arial" w:cs="Arial"/>
          <w:sz w:val="20"/>
          <w:szCs w:val="20"/>
        </w:rPr>
        <w:t>Podle územního rozsahu:</w:t>
      </w:r>
    </w:p>
    <w:p w:rsidR="00715878" w:rsidRPr="00715878" w:rsidRDefault="00715878" w:rsidP="00715878">
      <w:pPr>
        <w:pStyle w:val="Bezmezer"/>
        <w:tabs>
          <w:tab w:val="left" w:pos="284"/>
        </w:tabs>
        <w:rPr>
          <w:rFonts w:ascii="Arial" w:hAnsi="Arial" w:cs="Arial"/>
          <w:sz w:val="20"/>
          <w:szCs w:val="20"/>
        </w:rPr>
      </w:pPr>
      <w:r w:rsidRPr="00715878">
        <w:rPr>
          <w:rFonts w:ascii="Arial" w:hAnsi="Arial" w:cs="Arial"/>
          <w:sz w:val="20"/>
          <w:szCs w:val="20"/>
        </w:rPr>
        <w:t xml:space="preserve">a) </w:t>
      </w:r>
      <w:r>
        <w:rPr>
          <w:rFonts w:ascii="Arial" w:hAnsi="Arial" w:cs="Arial"/>
          <w:sz w:val="20"/>
          <w:szCs w:val="20"/>
        </w:rPr>
        <w:tab/>
      </w:r>
      <w:r w:rsidRPr="00715878">
        <w:rPr>
          <w:rFonts w:ascii="Arial" w:hAnsi="Arial" w:cs="Arial"/>
          <w:sz w:val="20"/>
          <w:szCs w:val="20"/>
        </w:rPr>
        <w:t>celostátní soutěže,</w:t>
      </w:r>
    </w:p>
    <w:p w:rsidR="00715878" w:rsidRPr="00715878" w:rsidRDefault="00715878" w:rsidP="00715878">
      <w:pPr>
        <w:pStyle w:val="Bezmezer"/>
        <w:tabs>
          <w:tab w:val="left" w:pos="284"/>
        </w:tabs>
        <w:rPr>
          <w:rFonts w:ascii="Arial" w:hAnsi="Arial" w:cs="Arial"/>
          <w:sz w:val="20"/>
          <w:szCs w:val="20"/>
        </w:rPr>
      </w:pPr>
      <w:r w:rsidRPr="00715878">
        <w:rPr>
          <w:rFonts w:ascii="Arial" w:hAnsi="Arial" w:cs="Arial"/>
          <w:sz w:val="20"/>
          <w:szCs w:val="20"/>
        </w:rPr>
        <w:t xml:space="preserve">b) </w:t>
      </w:r>
      <w:r>
        <w:rPr>
          <w:rFonts w:ascii="Arial" w:hAnsi="Arial" w:cs="Arial"/>
          <w:sz w:val="20"/>
          <w:szCs w:val="20"/>
        </w:rPr>
        <w:tab/>
      </w:r>
      <w:r w:rsidRPr="00715878">
        <w:rPr>
          <w:rFonts w:ascii="Arial" w:hAnsi="Arial" w:cs="Arial"/>
          <w:sz w:val="20"/>
          <w:szCs w:val="20"/>
        </w:rPr>
        <w:t>krajské soutěže,</w:t>
      </w:r>
    </w:p>
    <w:p w:rsidR="00715878" w:rsidRPr="00715878" w:rsidRDefault="00715878" w:rsidP="00715878">
      <w:pPr>
        <w:pStyle w:val="Bezmezer"/>
        <w:tabs>
          <w:tab w:val="left" w:pos="284"/>
        </w:tabs>
        <w:rPr>
          <w:rFonts w:ascii="Arial" w:hAnsi="Arial" w:cs="Arial"/>
          <w:sz w:val="20"/>
          <w:szCs w:val="20"/>
        </w:rPr>
      </w:pPr>
      <w:r w:rsidRPr="00715878">
        <w:rPr>
          <w:rFonts w:ascii="Arial" w:hAnsi="Arial" w:cs="Arial"/>
          <w:sz w:val="20"/>
          <w:szCs w:val="20"/>
        </w:rPr>
        <w:t xml:space="preserve">c) </w:t>
      </w:r>
      <w:r>
        <w:rPr>
          <w:rFonts w:ascii="Arial" w:hAnsi="Arial" w:cs="Arial"/>
          <w:sz w:val="20"/>
          <w:szCs w:val="20"/>
        </w:rPr>
        <w:tab/>
      </w:r>
      <w:r w:rsidRPr="00715878">
        <w:rPr>
          <w:rFonts w:ascii="Arial" w:hAnsi="Arial" w:cs="Arial"/>
          <w:sz w:val="20"/>
          <w:szCs w:val="20"/>
        </w:rPr>
        <w:t>regionální soutěže,</w:t>
      </w:r>
    </w:p>
    <w:p w:rsidR="00715878" w:rsidRDefault="00715878" w:rsidP="00715878">
      <w:pPr>
        <w:pStyle w:val="Bezmezer"/>
        <w:tabs>
          <w:tab w:val="left" w:pos="284"/>
        </w:tabs>
        <w:rPr>
          <w:rFonts w:ascii="Arial" w:hAnsi="Arial" w:cs="Arial"/>
          <w:sz w:val="20"/>
          <w:szCs w:val="20"/>
        </w:rPr>
      </w:pPr>
      <w:r w:rsidRPr="00715878">
        <w:rPr>
          <w:rFonts w:ascii="Arial" w:hAnsi="Arial" w:cs="Arial"/>
          <w:sz w:val="20"/>
          <w:szCs w:val="20"/>
        </w:rPr>
        <w:t xml:space="preserve">d) </w:t>
      </w:r>
      <w:r>
        <w:rPr>
          <w:rFonts w:ascii="Arial" w:hAnsi="Arial" w:cs="Arial"/>
          <w:sz w:val="20"/>
          <w:szCs w:val="20"/>
        </w:rPr>
        <w:tab/>
      </w:r>
      <w:r w:rsidRPr="00715878">
        <w:rPr>
          <w:rFonts w:ascii="Arial" w:hAnsi="Arial" w:cs="Arial"/>
          <w:sz w:val="20"/>
          <w:szCs w:val="20"/>
        </w:rPr>
        <w:t>soutěže v rámci oddílu-klubu (dále jen „oddíl“).</w:t>
      </w:r>
    </w:p>
    <w:p w:rsidR="00715878" w:rsidRPr="00BB51EC" w:rsidRDefault="00715878" w:rsidP="00715878">
      <w:pPr>
        <w:pStyle w:val="Bezmezer"/>
        <w:tabs>
          <w:tab w:val="left" w:pos="284"/>
        </w:tabs>
        <w:rPr>
          <w:rFonts w:ascii="Arial" w:hAnsi="Arial" w:cs="Arial"/>
          <w:sz w:val="12"/>
          <w:szCs w:val="12"/>
        </w:rPr>
      </w:pPr>
    </w:p>
    <w:p w:rsidR="00191D90" w:rsidRPr="00682C7A" w:rsidRDefault="00191D90" w:rsidP="00715878">
      <w:pPr>
        <w:pStyle w:val="Bezmezer"/>
        <w:rPr>
          <w:rFonts w:ascii="Arial" w:hAnsi="Arial" w:cs="Arial"/>
          <w:b/>
          <w:i/>
          <w:sz w:val="20"/>
          <w:szCs w:val="20"/>
        </w:rPr>
      </w:pPr>
      <w:r w:rsidRPr="00682C7A">
        <w:rPr>
          <w:rFonts w:ascii="Arial" w:hAnsi="Arial" w:cs="Arial"/>
          <w:b/>
          <w:i/>
          <w:sz w:val="20"/>
          <w:szCs w:val="20"/>
        </w:rPr>
        <w:t>Poznámka:</w:t>
      </w:r>
    </w:p>
    <w:p w:rsidR="00191D90" w:rsidRPr="00682C7A" w:rsidRDefault="00715878" w:rsidP="00682C7A">
      <w:pPr>
        <w:pStyle w:val="Bezmezer"/>
        <w:tabs>
          <w:tab w:val="left" w:pos="284"/>
        </w:tabs>
        <w:rPr>
          <w:rFonts w:ascii="Arial" w:hAnsi="Arial" w:cs="Arial"/>
          <w:i/>
          <w:sz w:val="20"/>
          <w:szCs w:val="20"/>
        </w:rPr>
      </w:pPr>
      <w:r w:rsidRPr="00682C7A">
        <w:rPr>
          <w:rFonts w:ascii="Arial" w:hAnsi="Arial" w:cs="Arial"/>
          <w:i/>
          <w:sz w:val="20"/>
          <w:szCs w:val="20"/>
        </w:rPr>
        <w:t>1.</w:t>
      </w:r>
      <w:r w:rsidRPr="00682C7A">
        <w:rPr>
          <w:rFonts w:ascii="Arial" w:hAnsi="Arial" w:cs="Arial"/>
          <w:i/>
          <w:sz w:val="20"/>
          <w:szCs w:val="20"/>
        </w:rPr>
        <w:tab/>
      </w:r>
      <w:r w:rsidR="00191D90" w:rsidRPr="00682C7A">
        <w:rPr>
          <w:rFonts w:ascii="Arial" w:hAnsi="Arial" w:cs="Arial"/>
          <w:i/>
          <w:sz w:val="20"/>
          <w:szCs w:val="20"/>
        </w:rPr>
        <w:t xml:space="preserve">Oddíl může být zapojen do činnosti v jiném kraji či regionu, než by příslušelo dle územního </w:t>
      </w:r>
    </w:p>
    <w:p w:rsidR="00191D90" w:rsidRPr="00682C7A" w:rsidRDefault="00191D90" w:rsidP="00682C7A">
      <w:pPr>
        <w:pStyle w:val="Bezmezer"/>
        <w:tabs>
          <w:tab w:val="left" w:pos="284"/>
        </w:tabs>
        <w:rPr>
          <w:rFonts w:ascii="Arial" w:hAnsi="Arial" w:cs="Arial"/>
          <w:i/>
          <w:sz w:val="20"/>
          <w:szCs w:val="20"/>
        </w:rPr>
      </w:pPr>
      <w:r w:rsidRPr="00682C7A">
        <w:rPr>
          <w:rFonts w:ascii="Arial" w:hAnsi="Arial" w:cs="Arial"/>
          <w:i/>
          <w:sz w:val="20"/>
          <w:szCs w:val="20"/>
        </w:rPr>
        <w:tab/>
        <w:t>uspořádání. Podmínkou je schválení této změny oběma dotčenými svazy a nejblíže vyšším</w:t>
      </w:r>
    </w:p>
    <w:p w:rsidR="00191D90" w:rsidRPr="00682C7A" w:rsidRDefault="00191D90" w:rsidP="00682C7A">
      <w:pPr>
        <w:pStyle w:val="Bezmezer"/>
        <w:tabs>
          <w:tab w:val="left" w:pos="284"/>
        </w:tabs>
        <w:rPr>
          <w:rFonts w:ascii="Arial" w:hAnsi="Arial" w:cs="Arial"/>
          <w:i/>
          <w:sz w:val="20"/>
          <w:szCs w:val="20"/>
        </w:rPr>
      </w:pPr>
      <w:r w:rsidRPr="00682C7A">
        <w:rPr>
          <w:rFonts w:ascii="Arial" w:hAnsi="Arial" w:cs="Arial"/>
          <w:i/>
          <w:sz w:val="20"/>
          <w:szCs w:val="20"/>
        </w:rPr>
        <w:tab/>
        <w:t xml:space="preserve">svazem (KSST nebo ČAST). Není přípustné, aby družstva jednoho oddílu byla zapojena </w:t>
      </w:r>
      <w:proofErr w:type="gramStart"/>
      <w:r w:rsidRPr="00682C7A">
        <w:rPr>
          <w:rFonts w:ascii="Arial" w:hAnsi="Arial" w:cs="Arial"/>
          <w:i/>
          <w:sz w:val="20"/>
          <w:szCs w:val="20"/>
        </w:rPr>
        <w:t>do</w:t>
      </w:r>
      <w:proofErr w:type="gramEnd"/>
      <w:r w:rsidRPr="00682C7A">
        <w:rPr>
          <w:rFonts w:ascii="Arial" w:hAnsi="Arial" w:cs="Arial"/>
          <w:i/>
          <w:sz w:val="20"/>
          <w:szCs w:val="20"/>
        </w:rPr>
        <w:t xml:space="preserve"> </w:t>
      </w:r>
    </w:p>
    <w:p w:rsidR="00682C7A" w:rsidRDefault="00191D90" w:rsidP="00682C7A">
      <w:pPr>
        <w:pStyle w:val="Bezmezer"/>
        <w:tabs>
          <w:tab w:val="left" w:pos="284"/>
        </w:tabs>
        <w:rPr>
          <w:rFonts w:ascii="Arial" w:hAnsi="Arial" w:cs="Arial"/>
          <w:i/>
          <w:sz w:val="20"/>
          <w:szCs w:val="20"/>
        </w:rPr>
      </w:pPr>
      <w:r w:rsidRPr="00682C7A">
        <w:rPr>
          <w:rFonts w:ascii="Arial" w:hAnsi="Arial" w:cs="Arial"/>
          <w:i/>
          <w:sz w:val="20"/>
          <w:szCs w:val="20"/>
        </w:rPr>
        <w:tab/>
        <w:t>soutěží ve dvou nebo více regionech (příp. krajích).</w:t>
      </w:r>
      <w:r w:rsidR="00682C7A">
        <w:rPr>
          <w:rFonts w:ascii="Arial" w:hAnsi="Arial" w:cs="Arial"/>
          <w:i/>
          <w:sz w:val="20"/>
          <w:szCs w:val="20"/>
        </w:rPr>
        <w:t xml:space="preserve"> </w:t>
      </w:r>
      <w:r w:rsidR="00682C7A" w:rsidRPr="00682C7A">
        <w:rPr>
          <w:rFonts w:ascii="Arial" w:hAnsi="Arial" w:cs="Arial"/>
          <w:i/>
          <w:sz w:val="20"/>
          <w:szCs w:val="20"/>
          <w:highlight w:val="yellow"/>
        </w:rPr>
        <w:t>Posuzuje se samostatně pro družstva mužů a</w:t>
      </w:r>
      <w:r w:rsidR="00682C7A">
        <w:rPr>
          <w:rFonts w:ascii="Arial" w:hAnsi="Arial" w:cs="Arial"/>
          <w:i/>
          <w:sz w:val="20"/>
          <w:szCs w:val="20"/>
        </w:rPr>
        <w:t xml:space="preserve"> </w:t>
      </w:r>
    </w:p>
    <w:p w:rsidR="00715878" w:rsidRPr="00682C7A" w:rsidRDefault="00682C7A" w:rsidP="00682C7A">
      <w:pPr>
        <w:pStyle w:val="Bezmezer"/>
        <w:tabs>
          <w:tab w:val="left" w:pos="284"/>
        </w:tabs>
        <w:rPr>
          <w:rFonts w:ascii="Arial" w:hAnsi="Arial" w:cs="Arial"/>
          <w:i/>
          <w:sz w:val="20"/>
          <w:szCs w:val="20"/>
        </w:rPr>
      </w:pPr>
      <w:r>
        <w:rPr>
          <w:rFonts w:ascii="Arial" w:hAnsi="Arial" w:cs="Arial"/>
          <w:i/>
          <w:sz w:val="20"/>
          <w:szCs w:val="20"/>
        </w:rPr>
        <w:tab/>
      </w:r>
      <w:r w:rsidRPr="00682C7A">
        <w:rPr>
          <w:rFonts w:ascii="Arial" w:hAnsi="Arial" w:cs="Arial"/>
          <w:i/>
          <w:sz w:val="20"/>
          <w:szCs w:val="20"/>
          <w:highlight w:val="yellow"/>
        </w:rPr>
        <w:t>samostatně pro družstva žen.</w:t>
      </w:r>
    </w:p>
    <w:p w:rsidR="00191D90" w:rsidRPr="00682C7A" w:rsidRDefault="00715878" w:rsidP="00715878">
      <w:pPr>
        <w:pStyle w:val="Bezmezer"/>
        <w:tabs>
          <w:tab w:val="left" w:pos="284"/>
        </w:tabs>
        <w:rPr>
          <w:rFonts w:ascii="Arial" w:hAnsi="Arial" w:cs="Arial"/>
          <w:i/>
          <w:sz w:val="20"/>
          <w:szCs w:val="20"/>
        </w:rPr>
      </w:pPr>
      <w:r w:rsidRPr="00682C7A">
        <w:rPr>
          <w:rFonts w:ascii="Arial" w:hAnsi="Arial" w:cs="Arial"/>
          <w:i/>
          <w:sz w:val="20"/>
          <w:szCs w:val="20"/>
        </w:rPr>
        <w:t xml:space="preserve">2. </w:t>
      </w:r>
      <w:r w:rsidRPr="00682C7A">
        <w:rPr>
          <w:rFonts w:ascii="Arial" w:hAnsi="Arial" w:cs="Arial"/>
          <w:i/>
          <w:sz w:val="20"/>
          <w:szCs w:val="20"/>
        </w:rPr>
        <w:tab/>
      </w:r>
      <w:r w:rsidR="00191D90" w:rsidRPr="00682C7A">
        <w:rPr>
          <w:rFonts w:ascii="Arial" w:hAnsi="Arial" w:cs="Arial"/>
          <w:i/>
          <w:sz w:val="20"/>
          <w:szCs w:val="20"/>
        </w:rPr>
        <w:t xml:space="preserve">RSST může být zapojen do činnosti v jiném kraji, než by příslušelo dle územního uspořádání. </w:t>
      </w:r>
    </w:p>
    <w:p w:rsidR="00191D90" w:rsidRPr="00715878" w:rsidRDefault="00191D90" w:rsidP="00715878">
      <w:pPr>
        <w:pStyle w:val="Bezmezer"/>
        <w:tabs>
          <w:tab w:val="left" w:pos="284"/>
        </w:tabs>
        <w:rPr>
          <w:rFonts w:ascii="Arial" w:hAnsi="Arial" w:cs="Arial"/>
          <w:i/>
          <w:sz w:val="20"/>
          <w:szCs w:val="20"/>
        </w:rPr>
      </w:pPr>
      <w:r w:rsidRPr="00682C7A">
        <w:rPr>
          <w:rFonts w:ascii="Arial" w:hAnsi="Arial" w:cs="Arial"/>
          <w:i/>
          <w:sz w:val="20"/>
          <w:szCs w:val="20"/>
        </w:rPr>
        <w:tab/>
        <w:t>Podmínkou je schválení RSST, oběma KSST a ČAST.</w:t>
      </w:r>
    </w:p>
    <w:p w:rsidR="00BD03D9" w:rsidRDefault="00BD03D9" w:rsidP="0012452E">
      <w:pPr>
        <w:pStyle w:val="Bezmezer"/>
        <w:rPr>
          <w:rFonts w:ascii="Arial" w:hAnsi="Arial" w:cs="Arial"/>
          <w:b/>
          <w:sz w:val="20"/>
          <w:szCs w:val="20"/>
        </w:rPr>
      </w:pPr>
    </w:p>
    <w:p w:rsidR="00101C08" w:rsidRDefault="00101C08" w:rsidP="0012452E">
      <w:pPr>
        <w:pStyle w:val="Bezmezer"/>
        <w:rPr>
          <w:rFonts w:ascii="Arial" w:hAnsi="Arial" w:cs="Arial"/>
          <w:b/>
          <w:sz w:val="20"/>
          <w:szCs w:val="20"/>
        </w:rPr>
      </w:pPr>
    </w:p>
    <w:p w:rsidR="00101C08" w:rsidRPr="00101C08" w:rsidRDefault="00101C08" w:rsidP="00101C08">
      <w:pPr>
        <w:pStyle w:val="Bezmezer"/>
        <w:rPr>
          <w:rFonts w:ascii="Arial" w:hAnsi="Arial" w:cs="Arial"/>
          <w:sz w:val="20"/>
          <w:szCs w:val="20"/>
        </w:rPr>
      </w:pPr>
      <w:r w:rsidRPr="00101C08">
        <w:rPr>
          <w:rFonts w:ascii="Arial" w:hAnsi="Arial" w:cs="Arial"/>
          <w:b/>
          <w:sz w:val="20"/>
          <w:szCs w:val="20"/>
        </w:rPr>
        <w:t>116.05</w:t>
      </w:r>
      <w:r>
        <w:rPr>
          <w:rFonts w:ascii="Arial" w:hAnsi="Arial" w:cs="Arial"/>
          <w:b/>
          <w:sz w:val="20"/>
          <w:szCs w:val="20"/>
        </w:rPr>
        <w:t xml:space="preserve"> </w:t>
      </w:r>
      <w:r>
        <w:rPr>
          <w:rFonts w:ascii="Arial" w:hAnsi="Arial" w:cs="Arial"/>
          <w:sz w:val="20"/>
          <w:szCs w:val="20"/>
        </w:rPr>
        <w:t>(doplnění „Příkladů“)</w:t>
      </w:r>
    </w:p>
    <w:p w:rsidR="00101C08" w:rsidRPr="00101C08" w:rsidRDefault="00101C08" w:rsidP="00101C08">
      <w:pPr>
        <w:pStyle w:val="Bezmezer"/>
        <w:rPr>
          <w:rFonts w:ascii="Arial" w:hAnsi="Arial" w:cs="Arial"/>
          <w:b/>
          <w:i/>
          <w:sz w:val="6"/>
          <w:szCs w:val="6"/>
        </w:rPr>
      </w:pPr>
    </w:p>
    <w:p w:rsidR="00101C08" w:rsidRDefault="00101C08" w:rsidP="00BB51EC">
      <w:pPr>
        <w:pStyle w:val="Bezmezer"/>
        <w:rPr>
          <w:rFonts w:ascii="Arial" w:hAnsi="Arial" w:cs="Arial"/>
          <w:sz w:val="20"/>
          <w:szCs w:val="20"/>
        </w:rPr>
      </w:pPr>
      <w:r w:rsidRPr="00BB51EC">
        <w:rPr>
          <w:rFonts w:ascii="Arial" w:hAnsi="Arial" w:cs="Arial"/>
          <w:sz w:val="20"/>
          <w:szCs w:val="20"/>
        </w:rPr>
        <w:t>Jestliže jedno z družstev bude mít v utkání 50% nebo více kontumačně prohraných zápasů z celkového počtu zápasů v utkání, prohrává celé utkání kontumačně.</w:t>
      </w:r>
    </w:p>
    <w:p w:rsidR="00BB51EC" w:rsidRPr="00BB51EC" w:rsidRDefault="00BB51EC" w:rsidP="00BB51EC">
      <w:pPr>
        <w:pStyle w:val="Bezmezer"/>
        <w:rPr>
          <w:rFonts w:ascii="Arial" w:hAnsi="Arial" w:cs="Arial"/>
          <w:b/>
          <w:i/>
          <w:sz w:val="12"/>
          <w:szCs w:val="12"/>
        </w:rPr>
      </w:pP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lastRenderedPageBreak/>
        <w:t>Příklad 1 :</w:t>
      </w:r>
      <w:r w:rsidRPr="00101C08">
        <w:rPr>
          <w:rFonts w:ascii="Arial" w:hAnsi="Arial" w:cs="Arial"/>
          <w:i/>
          <w:sz w:val="20"/>
          <w:szCs w:val="20"/>
          <w:highlight w:val="yellow"/>
        </w:rPr>
        <w:tab/>
        <w:t>Utkání vypsaná na plný počet zápasů v utkání – např. tříčlenná družstva na 10 zápasů,</w:t>
      </w: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tab/>
        <w:t xml:space="preserve">5 x </w:t>
      </w:r>
      <w:proofErr w:type="spellStart"/>
      <w:r w:rsidRPr="00101C08">
        <w:rPr>
          <w:rFonts w:ascii="Arial" w:hAnsi="Arial" w:cs="Arial"/>
          <w:i/>
          <w:sz w:val="20"/>
          <w:szCs w:val="20"/>
          <w:highlight w:val="yellow"/>
        </w:rPr>
        <w:t>wo</w:t>
      </w:r>
      <w:proofErr w:type="spellEnd"/>
      <w:r w:rsidRPr="00101C08">
        <w:rPr>
          <w:rFonts w:ascii="Arial" w:hAnsi="Arial" w:cs="Arial"/>
          <w:i/>
          <w:sz w:val="20"/>
          <w:szCs w:val="20"/>
          <w:highlight w:val="yellow"/>
        </w:rPr>
        <w:t xml:space="preserve"> = kontumace utkání.</w:t>
      </w:r>
    </w:p>
    <w:p w:rsidR="00101C08" w:rsidRPr="00BB51EC" w:rsidRDefault="00101C08" w:rsidP="00101C08">
      <w:pPr>
        <w:pStyle w:val="Bezmezer"/>
        <w:tabs>
          <w:tab w:val="left" w:pos="993"/>
        </w:tabs>
        <w:rPr>
          <w:rFonts w:ascii="Arial" w:hAnsi="Arial" w:cs="Arial"/>
          <w:i/>
          <w:sz w:val="10"/>
          <w:szCs w:val="10"/>
          <w:highlight w:val="yellow"/>
        </w:rPr>
      </w:pP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t>Příklad 2 :</w:t>
      </w:r>
      <w:r w:rsidRPr="00101C08">
        <w:rPr>
          <w:rFonts w:ascii="Arial" w:hAnsi="Arial" w:cs="Arial"/>
          <w:i/>
          <w:sz w:val="20"/>
          <w:szCs w:val="20"/>
          <w:highlight w:val="yellow"/>
        </w:rPr>
        <w:tab/>
        <w:t xml:space="preserve">Utkání do vítězného bodu – např. čtyřčlenná družstva na max. 18 zápasů, do vítězného </w:t>
      </w: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tab/>
        <w:t>bodu (10)</w:t>
      </w: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tab/>
        <w:t xml:space="preserve">za stavu 5:0 kontumace 5 následných zápasů = kontumační výsledek 10:0 </w:t>
      </w:r>
      <w:proofErr w:type="spellStart"/>
      <w:r w:rsidRPr="00101C08">
        <w:rPr>
          <w:rFonts w:ascii="Arial" w:hAnsi="Arial" w:cs="Arial"/>
          <w:i/>
          <w:sz w:val="20"/>
          <w:szCs w:val="20"/>
          <w:highlight w:val="yellow"/>
        </w:rPr>
        <w:t>wo</w:t>
      </w:r>
      <w:proofErr w:type="spellEnd"/>
      <w:r w:rsidRPr="00101C08">
        <w:rPr>
          <w:rFonts w:ascii="Arial" w:hAnsi="Arial" w:cs="Arial"/>
          <w:i/>
          <w:sz w:val="20"/>
          <w:szCs w:val="20"/>
          <w:highlight w:val="yellow"/>
        </w:rPr>
        <w:t>.</w:t>
      </w:r>
    </w:p>
    <w:p w:rsidR="00101C08" w:rsidRPr="00101C08" w:rsidRDefault="00101C08" w:rsidP="00101C08">
      <w:pPr>
        <w:pStyle w:val="Bezmezer"/>
        <w:tabs>
          <w:tab w:val="left" w:pos="993"/>
        </w:tabs>
        <w:rPr>
          <w:rFonts w:ascii="Arial" w:hAnsi="Arial" w:cs="Arial"/>
          <w:i/>
          <w:sz w:val="20"/>
          <w:szCs w:val="20"/>
          <w:highlight w:val="yellow"/>
        </w:rPr>
      </w:pPr>
      <w:r w:rsidRPr="00101C08">
        <w:rPr>
          <w:rFonts w:ascii="Arial" w:hAnsi="Arial" w:cs="Arial"/>
          <w:i/>
          <w:sz w:val="20"/>
          <w:szCs w:val="20"/>
          <w:highlight w:val="yellow"/>
        </w:rPr>
        <w:tab/>
        <w:t>za stavu 6:0 kontumace 4 následných zápasů – platí výsledek 10:0.</w:t>
      </w:r>
    </w:p>
    <w:p w:rsidR="00101C08" w:rsidRPr="00101C08" w:rsidRDefault="00101C08" w:rsidP="00101C08">
      <w:pPr>
        <w:pStyle w:val="Bezmezer"/>
        <w:tabs>
          <w:tab w:val="left" w:pos="993"/>
        </w:tabs>
        <w:rPr>
          <w:rFonts w:ascii="Arial" w:hAnsi="Arial" w:cs="Arial"/>
          <w:i/>
          <w:sz w:val="20"/>
          <w:szCs w:val="20"/>
          <w:highlight w:val="yellow"/>
        </w:rPr>
      </w:pPr>
    </w:p>
    <w:p w:rsidR="00101C08" w:rsidRPr="00101C08" w:rsidRDefault="00101C08" w:rsidP="00101C08">
      <w:pPr>
        <w:pStyle w:val="Bezmezer"/>
        <w:tabs>
          <w:tab w:val="left" w:pos="993"/>
        </w:tabs>
        <w:rPr>
          <w:rFonts w:ascii="Arial" w:hAnsi="Arial" w:cs="Arial"/>
          <w:sz w:val="20"/>
          <w:szCs w:val="20"/>
          <w:highlight w:val="yellow"/>
        </w:rPr>
      </w:pPr>
      <w:r w:rsidRPr="00101C08">
        <w:rPr>
          <w:rFonts w:ascii="Arial" w:hAnsi="Arial" w:cs="Arial"/>
          <w:sz w:val="20"/>
          <w:szCs w:val="20"/>
          <w:highlight w:val="yellow"/>
        </w:rPr>
        <w:t>Kontumační vítězství se pro počet odehraných zápasů počítá pro vítěze jako odehraný.</w:t>
      </w:r>
    </w:p>
    <w:p w:rsidR="00101C08" w:rsidRPr="00101C08" w:rsidRDefault="00101C08" w:rsidP="00101C08">
      <w:pPr>
        <w:pStyle w:val="Bezmezer"/>
        <w:tabs>
          <w:tab w:val="left" w:pos="993"/>
        </w:tabs>
        <w:rPr>
          <w:rFonts w:ascii="Arial" w:hAnsi="Arial" w:cs="Arial"/>
          <w:sz w:val="20"/>
          <w:szCs w:val="20"/>
        </w:rPr>
      </w:pPr>
      <w:r w:rsidRPr="00101C08">
        <w:rPr>
          <w:rFonts w:ascii="Arial" w:hAnsi="Arial" w:cs="Arial"/>
          <w:sz w:val="20"/>
          <w:szCs w:val="20"/>
          <w:highlight w:val="yellow"/>
        </w:rPr>
        <w:t>Nastoupí-li družstvo s menším počtem hráčů, započítávají se kontumace průběžně podle pořadí zápasů v zápisu o utkání.</w:t>
      </w:r>
    </w:p>
    <w:p w:rsidR="00101C08" w:rsidRPr="00101C08" w:rsidRDefault="00101C08" w:rsidP="00101C08">
      <w:pPr>
        <w:pStyle w:val="Bezmezer"/>
        <w:tabs>
          <w:tab w:val="left" w:pos="993"/>
        </w:tabs>
        <w:rPr>
          <w:rFonts w:ascii="Arial" w:hAnsi="Arial" w:cs="Arial"/>
          <w:sz w:val="20"/>
          <w:szCs w:val="20"/>
        </w:rPr>
      </w:pPr>
      <w:r w:rsidRPr="00101C08">
        <w:rPr>
          <w:rFonts w:ascii="Arial" w:hAnsi="Arial" w:cs="Arial"/>
          <w:sz w:val="20"/>
          <w:szCs w:val="20"/>
          <w:highlight w:val="yellow"/>
        </w:rPr>
        <w:t>Zápas, který byl rozehrán, ale nebyl dohrán (např. kontumace zápasu za stavu sad 2:2) se pro vítěze hodnotí jako odehraný, pro poraženého jako kontumační.</w:t>
      </w:r>
      <w:r w:rsidRPr="00101C08">
        <w:rPr>
          <w:rFonts w:ascii="Arial" w:hAnsi="Arial" w:cs="Arial"/>
          <w:sz w:val="20"/>
          <w:szCs w:val="20"/>
        </w:rPr>
        <w:t xml:space="preserve"> </w:t>
      </w:r>
    </w:p>
    <w:p w:rsidR="00101C08" w:rsidRPr="00101C08" w:rsidRDefault="00101C08" w:rsidP="0012452E">
      <w:pPr>
        <w:pStyle w:val="Bezmezer"/>
        <w:rPr>
          <w:rFonts w:ascii="Arial" w:hAnsi="Arial" w:cs="Arial"/>
          <w:b/>
          <w:sz w:val="20"/>
          <w:szCs w:val="20"/>
        </w:rPr>
      </w:pPr>
    </w:p>
    <w:p w:rsidR="00101C08" w:rsidRPr="00946BFD" w:rsidRDefault="00101C08" w:rsidP="00101C08">
      <w:pPr>
        <w:pStyle w:val="Bezmezer"/>
        <w:rPr>
          <w:rFonts w:ascii="Arial" w:hAnsi="Arial" w:cs="Arial"/>
          <w:b/>
          <w:sz w:val="16"/>
          <w:szCs w:val="16"/>
        </w:rPr>
      </w:pPr>
    </w:p>
    <w:p w:rsidR="00101C08" w:rsidRPr="008909CE" w:rsidRDefault="00101C08" w:rsidP="004A5CB9">
      <w:pPr>
        <w:pStyle w:val="Bezmezer"/>
        <w:rPr>
          <w:rFonts w:ascii="Arial" w:hAnsi="Arial" w:cs="Arial"/>
          <w:sz w:val="20"/>
          <w:szCs w:val="20"/>
        </w:rPr>
      </w:pPr>
      <w:r w:rsidRPr="004A5CB9">
        <w:rPr>
          <w:rFonts w:ascii="Arial" w:hAnsi="Arial" w:cs="Arial"/>
          <w:b/>
          <w:sz w:val="20"/>
          <w:szCs w:val="20"/>
        </w:rPr>
        <w:t>326.02</w:t>
      </w:r>
      <w:r w:rsidR="004A5CB9">
        <w:rPr>
          <w:rFonts w:ascii="Arial" w:hAnsi="Arial" w:cs="Arial"/>
          <w:b/>
          <w:sz w:val="20"/>
          <w:szCs w:val="20"/>
        </w:rPr>
        <w:t xml:space="preserve"> </w:t>
      </w:r>
      <w:r w:rsidR="004A5CB9" w:rsidRPr="008909CE">
        <w:rPr>
          <w:rFonts w:ascii="Arial" w:hAnsi="Arial" w:cs="Arial"/>
          <w:sz w:val="20"/>
          <w:szCs w:val="20"/>
        </w:rPr>
        <w:t>(umožnění odkladu utkání při reprezentaci ČR mládeže)</w:t>
      </w:r>
    </w:p>
    <w:p w:rsidR="008909CE" w:rsidRPr="00D86F61" w:rsidRDefault="008909CE" w:rsidP="004A5CB9">
      <w:pPr>
        <w:pStyle w:val="Bezmezer"/>
        <w:rPr>
          <w:rFonts w:ascii="Arial" w:hAnsi="Arial" w:cs="Arial"/>
          <w:i/>
          <w:sz w:val="10"/>
          <w:szCs w:val="10"/>
        </w:rPr>
      </w:pPr>
    </w:p>
    <w:p w:rsidR="00101C08" w:rsidRPr="004A5CB9" w:rsidRDefault="00101C08" w:rsidP="00101C08">
      <w:pPr>
        <w:pStyle w:val="Bezmezer"/>
        <w:rPr>
          <w:rFonts w:ascii="Arial" w:hAnsi="Arial" w:cs="Arial"/>
          <w:sz w:val="20"/>
          <w:szCs w:val="20"/>
        </w:rPr>
      </w:pPr>
      <w:r w:rsidRPr="004A5CB9">
        <w:rPr>
          <w:rFonts w:ascii="Arial" w:hAnsi="Arial" w:cs="Arial"/>
          <w:sz w:val="20"/>
          <w:szCs w:val="20"/>
        </w:rPr>
        <w:t>Odložit utkání může jen řídící svaz (nebo u ligových soutěží řízených ČAST ředitel soutěží ČAST, dále jen „řídící svaz“), a to pouze ve výjimečných, zvlášť zdůvodněných, případech.</w:t>
      </w:r>
    </w:p>
    <w:p w:rsidR="00101C08" w:rsidRPr="00543CA8" w:rsidRDefault="00101C08" w:rsidP="00101C08">
      <w:pPr>
        <w:pStyle w:val="Bezmezer"/>
        <w:rPr>
          <w:rFonts w:ascii="Arial" w:hAnsi="Arial" w:cs="Arial"/>
          <w:b/>
          <w:i/>
          <w:sz w:val="12"/>
          <w:szCs w:val="12"/>
        </w:rPr>
      </w:pPr>
      <w:r w:rsidRPr="00543CA8">
        <w:rPr>
          <w:rFonts w:ascii="Arial" w:hAnsi="Arial" w:cs="Arial"/>
          <w:sz w:val="12"/>
          <w:szCs w:val="12"/>
        </w:rPr>
        <w:t xml:space="preserve"> </w:t>
      </w:r>
    </w:p>
    <w:p w:rsidR="00101C08" w:rsidRPr="004A5CB9" w:rsidRDefault="00101C08" w:rsidP="00101C08">
      <w:pPr>
        <w:pStyle w:val="Bezmezer"/>
        <w:rPr>
          <w:rFonts w:ascii="Arial" w:hAnsi="Arial" w:cs="Arial"/>
          <w:b/>
          <w:i/>
          <w:sz w:val="20"/>
          <w:szCs w:val="20"/>
        </w:rPr>
      </w:pPr>
      <w:r w:rsidRPr="004A5CB9">
        <w:rPr>
          <w:rFonts w:ascii="Arial" w:hAnsi="Arial" w:cs="Arial"/>
          <w:sz w:val="20"/>
          <w:szCs w:val="20"/>
        </w:rPr>
        <w:t xml:space="preserve">Žádosti o odklad by vždy měla předcházet snaha soupeřů o </w:t>
      </w:r>
      <w:proofErr w:type="spellStart"/>
      <w:r w:rsidRPr="004A5CB9">
        <w:rPr>
          <w:rFonts w:ascii="Arial" w:hAnsi="Arial" w:cs="Arial"/>
          <w:sz w:val="20"/>
          <w:szCs w:val="20"/>
        </w:rPr>
        <w:t>předehrání</w:t>
      </w:r>
      <w:proofErr w:type="spellEnd"/>
      <w:r w:rsidRPr="004A5CB9">
        <w:rPr>
          <w:rFonts w:ascii="Arial" w:hAnsi="Arial" w:cs="Arial"/>
          <w:sz w:val="20"/>
          <w:szCs w:val="20"/>
        </w:rPr>
        <w:t xml:space="preserve"> utkání.</w:t>
      </w:r>
    </w:p>
    <w:p w:rsidR="00101C08" w:rsidRPr="004A5CB9" w:rsidRDefault="00101C08" w:rsidP="00101C08">
      <w:pPr>
        <w:pStyle w:val="Bezmezer"/>
        <w:rPr>
          <w:rFonts w:ascii="Arial" w:hAnsi="Arial" w:cs="Arial"/>
          <w:b/>
          <w:i/>
          <w:sz w:val="20"/>
          <w:szCs w:val="20"/>
        </w:rPr>
      </w:pPr>
      <w:r w:rsidRPr="004A5CB9">
        <w:rPr>
          <w:rFonts w:ascii="Arial" w:hAnsi="Arial" w:cs="Arial"/>
          <w:sz w:val="20"/>
          <w:szCs w:val="20"/>
        </w:rPr>
        <w:t>Odklad může určit</w:t>
      </w:r>
      <w:r w:rsidRPr="004A5CB9">
        <w:rPr>
          <w:rFonts w:ascii="Arial" w:hAnsi="Arial" w:cs="Arial"/>
          <w:color w:val="FF0000"/>
          <w:sz w:val="20"/>
          <w:szCs w:val="20"/>
        </w:rPr>
        <w:t xml:space="preserve"> </w:t>
      </w:r>
      <w:r w:rsidRPr="004A5CB9">
        <w:rPr>
          <w:rFonts w:ascii="Arial" w:hAnsi="Arial" w:cs="Arial"/>
          <w:sz w:val="20"/>
          <w:szCs w:val="20"/>
        </w:rPr>
        <w:t>řídící svaz podle svého rozhodnutí nebo na</w:t>
      </w:r>
      <w:r w:rsidR="00D86F61">
        <w:rPr>
          <w:rFonts w:ascii="Arial" w:hAnsi="Arial" w:cs="Arial"/>
          <w:sz w:val="20"/>
          <w:szCs w:val="20"/>
        </w:rPr>
        <w:t xml:space="preserve"> základě žádosti oddílu zaslané </w:t>
      </w:r>
      <w:r w:rsidRPr="004A5CB9">
        <w:rPr>
          <w:rFonts w:ascii="Arial" w:hAnsi="Arial" w:cs="Arial"/>
          <w:sz w:val="20"/>
          <w:szCs w:val="20"/>
        </w:rPr>
        <w:t xml:space="preserve">nejméně 14 dní před termínem stanoveným rozpisem (rozlosováním) řídícímu svazu a v </w:t>
      </w:r>
      <w:r w:rsidRPr="004A5CB9">
        <w:rPr>
          <w:rFonts w:ascii="Arial" w:hAnsi="Arial" w:cs="Arial"/>
          <w:sz w:val="20"/>
          <w:szCs w:val="20"/>
          <w:highlight w:val="yellow"/>
        </w:rPr>
        <w:t>kopii</w:t>
      </w:r>
      <w:r w:rsidRPr="004A5CB9">
        <w:rPr>
          <w:rFonts w:ascii="Arial" w:hAnsi="Arial" w:cs="Arial"/>
          <w:sz w:val="20"/>
          <w:szCs w:val="20"/>
        </w:rPr>
        <w:t xml:space="preserve"> i soupeři (oboje e-mailem s potvrzením doručení). </w:t>
      </w:r>
    </w:p>
    <w:p w:rsidR="00101C08" w:rsidRPr="004A5CB9" w:rsidRDefault="00101C08" w:rsidP="00101C08">
      <w:pPr>
        <w:pStyle w:val="Bezmezer"/>
        <w:rPr>
          <w:rFonts w:ascii="Arial" w:hAnsi="Arial" w:cs="Arial"/>
          <w:b/>
          <w:i/>
          <w:sz w:val="20"/>
          <w:szCs w:val="20"/>
        </w:rPr>
      </w:pPr>
      <w:r w:rsidRPr="004A5CB9">
        <w:rPr>
          <w:rFonts w:ascii="Arial" w:hAnsi="Arial" w:cs="Arial"/>
          <w:sz w:val="20"/>
          <w:szCs w:val="20"/>
        </w:rPr>
        <w:t>V žádosti musí být uveden důvod požadovaného odkladu a nejméně jeden návrh na nový termín.</w:t>
      </w:r>
      <w:r w:rsidRPr="004A5CB9">
        <w:rPr>
          <w:rFonts w:ascii="Arial" w:hAnsi="Arial" w:cs="Arial"/>
          <w:color w:val="FF0000"/>
          <w:sz w:val="20"/>
          <w:szCs w:val="20"/>
        </w:rPr>
        <w:t xml:space="preserve"> </w:t>
      </w:r>
      <w:r w:rsidRPr="004A5CB9">
        <w:rPr>
          <w:rFonts w:ascii="Arial" w:hAnsi="Arial" w:cs="Arial"/>
          <w:sz w:val="20"/>
          <w:szCs w:val="20"/>
        </w:rPr>
        <w:t xml:space="preserve"> Pokud by měl soupeř námitky proti odložení utkání, musí je oznámit do tří dnů po obdržení </w:t>
      </w:r>
      <w:r w:rsidRPr="004A5CB9">
        <w:rPr>
          <w:rFonts w:ascii="Arial" w:hAnsi="Arial" w:cs="Arial"/>
          <w:sz w:val="20"/>
          <w:szCs w:val="20"/>
          <w:highlight w:val="yellow"/>
        </w:rPr>
        <w:t>kopie</w:t>
      </w:r>
      <w:r w:rsidRPr="004A5CB9">
        <w:rPr>
          <w:rFonts w:ascii="Arial" w:hAnsi="Arial" w:cs="Arial"/>
          <w:sz w:val="20"/>
          <w:szCs w:val="20"/>
        </w:rPr>
        <w:t xml:space="preserve"> žádosti s řádným odůvodněním řídícímu svazu. Nedojdou-li námitky do stanovené lhůty, předpokládá se, že soupeř s přeložením utkání souhlasí. Řídící svaz sdělí své rozhodnutí oběma oddílům. Odložení utkání se povoluje zejména v případě, že jeden nebo více hráčů základu družstva jsou pověřeni státní reprezentací. Řídící svaz může též odložit utkání domácí soutěže v případě startu jednoho ze soupeřů v klubové soutěži řízené ETTU</w:t>
      </w:r>
      <w:r w:rsidRPr="004A5CB9">
        <w:rPr>
          <w:rFonts w:ascii="Arial" w:hAnsi="Arial" w:cs="Arial"/>
          <w:color w:val="FF0000"/>
          <w:sz w:val="20"/>
          <w:szCs w:val="20"/>
        </w:rPr>
        <w:t xml:space="preserve"> </w:t>
      </w:r>
      <w:r w:rsidRPr="004A5CB9">
        <w:rPr>
          <w:rFonts w:ascii="Arial" w:hAnsi="Arial" w:cs="Arial"/>
          <w:sz w:val="20"/>
          <w:szCs w:val="20"/>
        </w:rPr>
        <w:t xml:space="preserve">nebo superlize. </w:t>
      </w:r>
    </w:p>
    <w:p w:rsidR="00101C08" w:rsidRPr="004A5CB9" w:rsidRDefault="00101C08" w:rsidP="00101C08">
      <w:pPr>
        <w:rPr>
          <w:rFonts w:ascii="Arial" w:hAnsi="Arial" w:cs="Arial"/>
          <w:b/>
          <w:i/>
          <w:sz w:val="20"/>
          <w:szCs w:val="20"/>
        </w:rPr>
      </w:pPr>
      <w:r w:rsidRPr="004A5CB9">
        <w:rPr>
          <w:rFonts w:ascii="Arial" w:hAnsi="Arial" w:cs="Arial"/>
          <w:sz w:val="20"/>
          <w:szCs w:val="20"/>
        </w:rPr>
        <w:t>Důvodem k odložení utkání není onemocnění hráčů, je jím však „vyšší moc“ (epidemie, kalamitní situace). V případě „vyšší moci“ se nevyžaduje dodržení lhůty 14 dní pro zaslání žádosti o odklad utkání. Oddíl je však povinen požádat o odklad utkání bezprostředně po tom, co se o situaci (vážnost kalamity, postižení hráčů epidemickým onemocněním) dozvěděl.</w:t>
      </w:r>
    </w:p>
    <w:p w:rsidR="00101C08" w:rsidRPr="009434CF" w:rsidRDefault="00101C08" w:rsidP="009434CF">
      <w:pPr>
        <w:pStyle w:val="Bezmezer"/>
        <w:rPr>
          <w:rFonts w:ascii="Arial" w:hAnsi="Arial" w:cs="Arial"/>
          <w:sz w:val="20"/>
          <w:szCs w:val="20"/>
        </w:rPr>
      </w:pPr>
      <w:r w:rsidRPr="008909CE">
        <w:rPr>
          <w:rFonts w:ascii="Arial" w:hAnsi="Arial" w:cs="Arial"/>
          <w:b/>
          <w:i/>
          <w:sz w:val="20"/>
          <w:szCs w:val="20"/>
        </w:rPr>
        <w:t>Poznámka 3 :</w:t>
      </w:r>
      <w:r w:rsidRPr="009434CF">
        <w:rPr>
          <w:rFonts w:ascii="Arial" w:hAnsi="Arial" w:cs="Arial"/>
          <w:sz w:val="20"/>
          <w:szCs w:val="20"/>
        </w:rPr>
        <w:t xml:space="preserve"> (ostatní „Poznámky“ beze změny)</w:t>
      </w:r>
    </w:p>
    <w:p w:rsidR="00101C08" w:rsidRPr="008909CE" w:rsidRDefault="00101C08" w:rsidP="00101C08">
      <w:pPr>
        <w:pStyle w:val="Bezmezer"/>
        <w:rPr>
          <w:rFonts w:ascii="Arial" w:hAnsi="Arial" w:cs="Arial"/>
          <w:b/>
          <w:i/>
          <w:sz w:val="6"/>
          <w:szCs w:val="6"/>
        </w:rPr>
      </w:pPr>
    </w:p>
    <w:p w:rsidR="00101C08" w:rsidRDefault="00101C08" w:rsidP="00101C08">
      <w:pPr>
        <w:pStyle w:val="Bezmezer"/>
        <w:rPr>
          <w:rFonts w:ascii="Arial" w:hAnsi="Arial" w:cs="Arial"/>
          <w:i/>
          <w:sz w:val="20"/>
          <w:szCs w:val="20"/>
        </w:rPr>
      </w:pPr>
      <w:r w:rsidRPr="009434CF">
        <w:rPr>
          <w:rFonts w:ascii="Arial" w:hAnsi="Arial" w:cs="Arial"/>
          <w:i/>
          <w:sz w:val="20"/>
          <w:szCs w:val="20"/>
        </w:rPr>
        <w:t xml:space="preserve">3. V případě pověření hráče základu družstva reprezentací ČR, přeloží řídící svaz utkání jeho družstva na stolech soupeře, resp. celé dvojice na domácích stolech. Toto ustanovení se vztahuje na reprezentaci dospělých, u mládeže pouze při účasti na mistrovství světa juniorů a TOP juniorů a kadetů. </w:t>
      </w:r>
      <w:r w:rsidRPr="009434CF">
        <w:rPr>
          <w:rFonts w:ascii="Arial" w:hAnsi="Arial" w:cs="Arial"/>
          <w:i/>
          <w:sz w:val="20"/>
          <w:szCs w:val="20"/>
          <w:highlight w:val="yellow"/>
        </w:rPr>
        <w:t xml:space="preserve">Odklad utkání při dalších </w:t>
      </w:r>
      <w:r w:rsidR="008909CE">
        <w:rPr>
          <w:rFonts w:ascii="Arial" w:hAnsi="Arial" w:cs="Arial"/>
          <w:i/>
          <w:sz w:val="20"/>
          <w:szCs w:val="20"/>
          <w:highlight w:val="yellow"/>
        </w:rPr>
        <w:t xml:space="preserve">reprezentačních </w:t>
      </w:r>
      <w:r w:rsidRPr="009434CF">
        <w:rPr>
          <w:rFonts w:ascii="Arial" w:hAnsi="Arial" w:cs="Arial"/>
          <w:i/>
          <w:sz w:val="20"/>
          <w:szCs w:val="20"/>
          <w:highlight w:val="yellow"/>
        </w:rPr>
        <w:t>akcích mládeže je možný pouze po souhlasu soupeře a dohodě na novém termínu. Podmínkou je i schválení STK nebo ředitelem soutěží.</w:t>
      </w:r>
    </w:p>
    <w:p w:rsidR="009434CF" w:rsidRPr="009434CF" w:rsidRDefault="009434CF" w:rsidP="00101C08">
      <w:pPr>
        <w:pStyle w:val="Bezmezer"/>
        <w:rPr>
          <w:rFonts w:ascii="Arial" w:hAnsi="Arial" w:cs="Arial"/>
          <w:b/>
          <w:bCs/>
          <w:i/>
          <w:iCs/>
          <w:sz w:val="20"/>
          <w:szCs w:val="20"/>
        </w:rPr>
      </w:pPr>
      <w:r w:rsidRPr="008909CE">
        <w:rPr>
          <w:rFonts w:ascii="Arial" w:hAnsi="Arial" w:cs="Arial"/>
          <w:i/>
          <w:sz w:val="20"/>
          <w:szCs w:val="20"/>
          <w:highlight w:val="yellow"/>
        </w:rPr>
        <w:t>Návrh tohoto soupeři dohodnutého termínu může být na termín max. do 2 týdnů po termínu</w:t>
      </w:r>
      <w:r>
        <w:rPr>
          <w:rFonts w:ascii="Arial" w:hAnsi="Arial" w:cs="Arial"/>
          <w:i/>
          <w:sz w:val="20"/>
          <w:szCs w:val="20"/>
        </w:rPr>
        <w:t xml:space="preserve"> </w:t>
      </w:r>
      <w:r w:rsidRPr="008909CE">
        <w:rPr>
          <w:rFonts w:ascii="Arial" w:hAnsi="Arial" w:cs="Arial"/>
          <w:i/>
          <w:sz w:val="20"/>
          <w:szCs w:val="20"/>
          <w:highlight w:val="yellow"/>
        </w:rPr>
        <w:t>v rozlosování a nemůže být po termínu ukončení první poloviny a závěru základní části soutěže.</w:t>
      </w:r>
    </w:p>
    <w:p w:rsidR="00101C08" w:rsidRPr="009434CF" w:rsidRDefault="00101C08" w:rsidP="00101C08">
      <w:pPr>
        <w:pStyle w:val="Bezmezer"/>
        <w:rPr>
          <w:rFonts w:ascii="Arial" w:hAnsi="Arial" w:cs="Arial"/>
          <w:b/>
          <w:i/>
          <w:sz w:val="20"/>
          <w:szCs w:val="20"/>
        </w:rPr>
      </w:pPr>
      <w:r w:rsidRPr="009434CF">
        <w:rPr>
          <w:rFonts w:ascii="Arial" w:hAnsi="Arial" w:cs="Arial"/>
          <w:i/>
          <w:sz w:val="20"/>
          <w:szCs w:val="20"/>
        </w:rPr>
        <w:t>Reprezentantem ČR je, podle tohoto ustanovení, hráč, rozhodčí nebo funkcionář nominovaný ČAST na mezinárodní akci stolního tenisu, tj. soutěž, kongres nebo zasedání ITTF nebo ETTU a jeho komisí.</w:t>
      </w:r>
    </w:p>
    <w:p w:rsidR="00101C08" w:rsidRDefault="00101C08" w:rsidP="0012452E">
      <w:pPr>
        <w:pStyle w:val="Bezmezer"/>
        <w:rPr>
          <w:rFonts w:ascii="Arial" w:hAnsi="Arial" w:cs="Arial"/>
          <w:b/>
          <w:sz w:val="20"/>
          <w:szCs w:val="20"/>
        </w:rPr>
      </w:pPr>
    </w:p>
    <w:p w:rsidR="00101C08" w:rsidRDefault="00101C08" w:rsidP="0012452E">
      <w:pPr>
        <w:pStyle w:val="Bezmezer"/>
        <w:rPr>
          <w:rFonts w:ascii="Arial" w:hAnsi="Arial" w:cs="Arial"/>
          <w:b/>
          <w:sz w:val="20"/>
          <w:szCs w:val="20"/>
        </w:rPr>
      </w:pPr>
    </w:p>
    <w:p w:rsidR="00D70853" w:rsidRDefault="00D70853" w:rsidP="00D70853">
      <w:pPr>
        <w:pStyle w:val="Default"/>
        <w:rPr>
          <w:bCs/>
          <w:sz w:val="20"/>
          <w:szCs w:val="20"/>
        </w:rPr>
      </w:pPr>
      <w:r>
        <w:rPr>
          <w:b/>
          <w:bCs/>
          <w:sz w:val="20"/>
          <w:szCs w:val="20"/>
        </w:rPr>
        <w:t xml:space="preserve">330.09 </w:t>
      </w:r>
      <w:r w:rsidRPr="00CF1B3E">
        <w:rPr>
          <w:bCs/>
          <w:sz w:val="20"/>
          <w:szCs w:val="20"/>
        </w:rPr>
        <w:t>(</w:t>
      </w:r>
      <w:r w:rsidR="00543CA8">
        <w:rPr>
          <w:bCs/>
          <w:sz w:val="20"/>
          <w:szCs w:val="20"/>
        </w:rPr>
        <w:t>změny soupisek)</w:t>
      </w:r>
    </w:p>
    <w:p w:rsidR="00D70853" w:rsidRPr="00543CA8" w:rsidRDefault="00D70853" w:rsidP="00D70853">
      <w:pPr>
        <w:pStyle w:val="Default"/>
        <w:rPr>
          <w:sz w:val="10"/>
          <w:szCs w:val="10"/>
        </w:rPr>
      </w:pPr>
    </w:p>
    <w:p w:rsidR="00D86F61" w:rsidRDefault="00D70853" w:rsidP="00D70853">
      <w:pPr>
        <w:pStyle w:val="Default"/>
        <w:jc w:val="both"/>
        <w:rPr>
          <w:sz w:val="20"/>
          <w:szCs w:val="20"/>
        </w:rPr>
      </w:pPr>
      <w:r>
        <w:rPr>
          <w:sz w:val="20"/>
          <w:szCs w:val="20"/>
        </w:rPr>
        <w:t>Hráči, kteří jsou na soupisce družstva uvedeni na místech, která přesahují minimální předepsaný počet hráčů na soupisce (viz čl. 330.08), mohou být uvedeni na soupisce družstva startujícího v nižší třídě soutěží (tj. např. u soutěží čtyřčlenných družstev mužů mohou být hráči na pátém, šestém a dalších místech soupisky uvedeni na soupisce nižší třídy soutěže</w:t>
      </w:r>
      <w:r w:rsidR="00D86F61">
        <w:rPr>
          <w:sz w:val="20"/>
          <w:szCs w:val="20"/>
        </w:rPr>
        <w:t>.</w:t>
      </w:r>
    </w:p>
    <w:p w:rsidR="00D86F61" w:rsidRPr="00FA5D23" w:rsidRDefault="00D86F61" w:rsidP="00D70853">
      <w:pPr>
        <w:pStyle w:val="Default"/>
        <w:jc w:val="both"/>
        <w:rPr>
          <w:sz w:val="12"/>
          <w:szCs w:val="12"/>
        </w:rPr>
      </w:pPr>
    </w:p>
    <w:p w:rsidR="00FA5D23" w:rsidRPr="00FA5D23" w:rsidRDefault="00FA5D23" w:rsidP="00FA5D23">
      <w:pPr>
        <w:pStyle w:val="Bezmezer"/>
        <w:jc w:val="both"/>
        <w:rPr>
          <w:rFonts w:ascii="Arial" w:hAnsi="Arial" w:cs="Arial"/>
          <w:sz w:val="20"/>
          <w:szCs w:val="20"/>
          <w:highlight w:val="yellow"/>
        </w:rPr>
      </w:pPr>
      <w:r w:rsidRPr="00FA5D23">
        <w:rPr>
          <w:rFonts w:ascii="Arial" w:hAnsi="Arial" w:cs="Arial"/>
          <w:sz w:val="20"/>
          <w:szCs w:val="20"/>
        </w:rPr>
        <w:t xml:space="preserve">Hráč však může být </w:t>
      </w:r>
      <w:r w:rsidRPr="00FA5D23">
        <w:rPr>
          <w:rFonts w:ascii="Arial" w:hAnsi="Arial" w:cs="Arial"/>
          <w:sz w:val="20"/>
          <w:szCs w:val="20"/>
          <w:highlight w:val="yellow"/>
        </w:rPr>
        <w:t>v jednom závodním období</w:t>
      </w:r>
      <w:r w:rsidRPr="00FA5D23">
        <w:rPr>
          <w:rFonts w:ascii="Arial" w:hAnsi="Arial" w:cs="Arial"/>
          <w:sz w:val="20"/>
          <w:szCs w:val="20"/>
        </w:rPr>
        <w:t xml:space="preserve"> zařazen nejvýše na soupisky tří družstev v domácích soutěžích dospělých - </w:t>
      </w:r>
      <w:r w:rsidRPr="00FA5D23">
        <w:rPr>
          <w:rFonts w:ascii="Arial" w:hAnsi="Arial" w:cs="Arial"/>
          <w:sz w:val="20"/>
          <w:szCs w:val="20"/>
          <w:highlight w:val="yellow"/>
        </w:rPr>
        <w:t>vyjma tyto případy:</w:t>
      </w:r>
    </w:p>
    <w:p w:rsidR="00FA5D23" w:rsidRPr="00FA5D23" w:rsidRDefault="00FA5D23" w:rsidP="00FA5D23">
      <w:pPr>
        <w:pStyle w:val="Bezmezer"/>
        <w:jc w:val="both"/>
        <w:rPr>
          <w:rFonts w:ascii="Arial" w:hAnsi="Arial" w:cs="Arial"/>
          <w:sz w:val="10"/>
          <w:szCs w:val="10"/>
          <w:highlight w:val="yellow"/>
        </w:rPr>
      </w:pPr>
    </w:p>
    <w:p w:rsidR="00FA5D23" w:rsidRPr="00FA5D23" w:rsidRDefault="00FA5D23" w:rsidP="00FA5D23">
      <w:pPr>
        <w:pStyle w:val="Bezmezer"/>
        <w:tabs>
          <w:tab w:val="left" w:pos="284"/>
        </w:tabs>
        <w:jc w:val="both"/>
        <w:rPr>
          <w:rFonts w:ascii="Arial" w:hAnsi="Arial" w:cs="Arial"/>
          <w:sz w:val="20"/>
          <w:szCs w:val="20"/>
          <w:highlight w:val="yellow"/>
        </w:rPr>
      </w:pPr>
      <w:r w:rsidRPr="00FA5D23">
        <w:rPr>
          <w:rFonts w:ascii="Arial" w:hAnsi="Arial" w:cs="Arial"/>
          <w:sz w:val="20"/>
          <w:szCs w:val="20"/>
          <w:highlight w:val="yellow"/>
        </w:rPr>
        <w:t>a/</w:t>
      </w:r>
      <w:r w:rsidRPr="00FA5D23">
        <w:rPr>
          <w:rFonts w:ascii="Arial" w:hAnsi="Arial" w:cs="Arial"/>
          <w:sz w:val="20"/>
          <w:szCs w:val="20"/>
          <w:highlight w:val="yellow"/>
        </w:rPr>
        <w:tab/>
        <w:t>při přestupu během rozehrané soutěže (po přestupu může být zařazen znovu na 3 soupisky),</w:t>
      </w:r>
    </w:p>
    <w:p w:rsidR="00FA5D23" w:rsidRPr="00FA5D23" w:rsidRDefault="00FA5D23" w:rsidP="00FA5D23">
      <w:pPr>
        <w:pStyle w:val="Bezmezer"/>
        <w:tabs>
          <w:tab w:val="left" w:pos="284"/>
        </w:tabs>
        <w:jc w:val="both"/>
        <w:rPr>
          <w:rFonts w:ascii="Arial" w:hAnsi="Arial" w:cs="Arial"/>
          <w:sz w:val="10"/>
          <w:szCs w:val="10"/>
          <w:highlight w:val="yellow"/>
        </w:rPr>
      </w:pPr>
    </w:p>
    <w:p w:rsidR="00752B12" w:rsidRDefault="00FA5D23" w:rsidP="00FA5D23">
      <w:pPr>
        <w:pStyle w:val="Bezmezer"/>
        <w:tabs>
          <w:tab w:val="left" w:pos="284"/>
        </w:tabs>
        <w:jc w:val="both"/>
        <w:rPr>
          <w:rFonts w:ascii="Arial" w:hAnsi="Arial" w:cs="Arial"/>
          <w:sz w:val="20"/>
          <w:szCs w:val="20"/>
        </w:rPr>
      </w:pPr>
      <w:r w:rsidRPr="00FA5D23">
        <w:rPr>
          <w:rFonts w:ascii="Arial" w:hAnsi="Arial" w:cs="Arial"/>
          <w:sz w:val="20"/>
          <w:szCs w:val="20"/>
          <w:highlight w:val="yellow"/>
        </w:rPr>
        <w:t>b/</w:t>
      </w:r>
      <w:r w:rsidRPr="00FA5D23">
        <w:rPr>
          <w:rFonts w:ascii="Arial" w:hAnsi="Arial" w:cs="Arial"/>
          <w:sz w:val="20"/>
          <w:szCs w:val="20"/>
          <w:highlight w:val="yellow"/>
        </w:rPr>
        <w:tab/>
        <w:t xml:space="preserve">má-li schválen střídavý start, může být navíc i na soupisce družstva, ve kterém má schválen </w:t>
      </w:r>
    </w:p>
    <w:p w:rsidR="00FA5D23" w:rsidRPr="00FA5D23" w:rsidRDefault="00752B12" w:rsidP="00FA5D23">
      <w:pPr>
        <w:pStyle w:val="Bezmezer"/>
        <w:tabs>
          <w:tab w:val="left" w:pos="284"/>
        </w:tabs>
        <w:jc w:val="both"/>
        <w:rPr>
          <w:rFonts w:ascii="Arial" w:hAnsi="Arial" w:cs="Arial"/>
          <w:sz w:val="20"/>
          <w:szCs w:val="20"/>
          <w:highlight w:val="yellow"/>
        </w:rPr>
      </w:pPr>
      <w:r>
        <w:rPr>
          <w:rFonts w:ascii="Arial" w:hAnsi="Arial" w:cs="Arial"/>
          <w:sz w:val="20"/>
          <w:szCs w:val="20"/>
        </w:rPr>
        <w:tab/>
      </w:r>
      <w:r w:rsidR="00FA5D23" w:rsidRPr="00752B12">
        <w:rPr>
          <w:rFonts w:ascii="Arial" w:hAnsi="Arial" w:cs="Arial"/>
          <w:sz w:val="20"/>
          <w:szCs w:val="20"/>
          <w:highlight w:val="yellow"/>
        </w:rPr>
        <w:t>střídavý start,</w:t>
      </w:r>
    </w:p>
    <w:p w:rsidR="00FA5D23" w:rsidRPr="00FA5D23" w:rsidRDefault="00FA5D23" w:rsidP="00FA5D23">
      <w:pPr>
        <w:pStyle w:val="Bezmezer"/>
        <w:tabs>
          <w:tab w:val="left" w:pos="284"/>
        </w:tabs>
        <w:jc w:val="both"/>
        <w:rPr>
          <w:rFonts w:ascii="Arial" w:hAnsi="Arial" w:cs="Arial"/>
          <w:sz w:val="10"/>
          <w:szCs w:val="10"/>
          <w:highlight w:val="yellow"/>
        </w:rPr>
      </w:pPr>
    </w:p>
    <w:p w:rsidR="00FA5D23" w:rsidRPr="00FA5D23" w:rsidRDefault="00FA5D23" w:rsidP="00FA5D23">
      <w:pPr>
        <w:pStyle w:val="Bezmezer"/>
        <w:tabs>
          <w:tab w:val="left" w:pos="284"/>
        </w:tabs>
        <w:ind w:left="284" w:hanging="284"/>
        <w:jc w:val="both"/>
        <w:rPr>
          <w:rFonts w:ascii="Arial" w:hAnsi="Arial" w:cs="Arial"/>
          <w:sz w:val="20"/>
          <w:szCs w:val="20"/>
          <w:highlight w:val="yellow"/>
        </w:rPr>
      </w:pPr>
      <w:r w:rsidRPr="00FA5D23">
        <w:rPr>
          <w:rFonts w:ascii="Arial" w:hAnsi="Arial" w:cs="Arial"/>
          <w:sz w:val="20"/>
          <w:szCs w:val="20"/>
          <w:highlight w:val="yellow"/>
        </w:rPr>
        <w:t>c/</w:t>
      </w:r>
      <w:r w:rsidRPr="00FA5D23">
        <w:rPr>
          <w:rFonts w:ascii="Arial" w:hAnsi="Arial" w:cs="Arial"/>
          <w:sz w:val="20"/>
          <w:szCs w:val="20"/>
          <w:highlight w:val="yellow"/>
        </w:rPr>
        <w:tab/>
        <w:t>při schváleném hostování (po schválení může být zařazen na nové tři soupisky) – nutno dodržet čl. 461,</w:t>
      </w:r>
    </w:p>
    <w:p w:rsidR="00FA5D23" w:rsidRPr="00FA5D23" w:rsidRDefault="00FA5D23" w:rsidP="00FA5D23">
      <w:pPr>
        <w:pStyle w:val="Bezmezer"/>
        <w:tabs>
          <w:tab w:val="left" w:pos="284"/>
        </w:tabs>
        <w:jc w:val="both"/>
        <w:rPr>
          <w:rFonts w:ascii="Arial" w:hAnsi="Arial" w:cs="Arial"/>
          <w:sz w:val="10"/>
          <w:szCs w:val="10"/>
          <w:highlight w:val="yellow"/>
        </w:rPr>
      </w:pPr>
    </w:p>
    <w:p w:rsidR="00FA5D23" w:rsidRPr="00FA5D23" w:rsidRDefault="00FA5D23" w:rsidP="00FA5D23">
      <w:pPr>
        <w:pStyle w:val="Bezmezer"/>
        <w:tabs>
          <w:tab w:val="left" w:pos="284"/>
        </w:tabs>
        <w:jc w:val="both"/>
        <w:rPr>
          <w:rFonts w:ascii="Arial" w:hAnsi="Arial" w:cs="Arial"/>
          <w:sz w:val="20"/>
          <w:szCs w:val="20"/>
          <w:highlight w:val="yellow"/>
        </w:rPr>
      </w:pPr>
      <w:r w:rsidRPr="00FA5D23">
        <w:rPr>
          <w:rFonts w:ascii="Arial" w:hAnsi="Arial" w:cs="Arial"/>
          <w:sz w:val="20"/>
          <w:szCs w:val="20"/>
          <w:highlight w:val="yellow"/>
        </w:rPr>
        <w:lastRenderedPageBreak/>
        <w:t>d/</w:t>
      </w:r>
      <w:r w:rsidRPr="00FA5D23">
        <w:rPr>
          <w:rFonts w:ascii="Arial" w:hAnsi="Arial" w:cs="Arial"/>
          <w:sz w:val="20"/>
          <w:szCs w:val="20"/>
          <w:highlight w:val="yellow"/>
        </w:rPr>
        <w:tab/>
        <w:t>budou-li upravovány soupisky při účasti dvou družstev oddí</w:t>
      </w:r>
      <w:r>
        <w:rPr>
          <w:rFonts w:ascii="Arial" w:hAnsi="Arial" w:cs="Arial"/>
          <w:sz w:val="20"/>
          <w:szCs w:val="20"/>
          <w:highlight w:val="yellow"/>
        </w:rPr>
        <w:t>lu v kvalifikaci – podle 330.22,</w:t>
      </w:r>
    </w:p>
    <w:p w:rsidR="00FA5D23" w:rsidRPr="00040ADF" w:rsidRDefault="00FA5D23" w:rsidP="00FA5D23">
      <w:pPr>
        <w:pStyle w:val="Bezmezer"/>
        <w:tabs>
          <w:tab w:val="left" w:pos="284"/>
        </w:tabs>
        <w:jc w:val="both"/>
        <w:rPr>
          <w:rFonts w:ascii="Arial" w:hAnsi="Arial" w:cs="Arial"/>
          <w:sz w:val="10"/>
          <w:szCs w:val="10"/>
          <w:highlight w:val="yellow"/>
        </w:rPr>
      </w:pPr>
    </w:p>
    <w:p w:rsidR="00FA5D23" w:rsidRPr="00FA5D23" w:rsidRDefault="00FA5D23" w:rsidP="00FA5D23">
      <w:pPr>
        <w:pStyle w:val="Bezmezer"/>
        <w:tabs>
          <w:tab w:val="left" w:pos="284"/>
          <w:tab w:val="left" w:pos="567"/>
        </w:tabs>
        <w:jc w:val="both"/>
        <w:rPr>
          <w:rFonts w:ascii="Arial" w:hAnsi="Arial" w:cs="Arial"/>
          <w:sz w:val="20"/>
          <w:szCs w:val="20"/>
          <w:highlight w:val="yellow"/>
        </w:rPr>
      </w:pPr>
      <w:r w:rsidRPr="00FA5D23">
        <w:rPr>
          <w:rFonts w:ascii="Arial" w:hAnsi="Arial" w:cs="Arial"/>
          <w:sz w:val="20"/>
          <w:szCs w:val="20"/>
          <w:highlight w:val="yellow"/>
        </w:rPr>
        <w:t>e/</w:t>
      </w:r>
      <w:r w:rsidRPr="00FA5D23">
        <w:rPr>
          <w:rFonts w:ascii="Arial" w:hAnsi="Arial" w:cs="Arial"/>
          <w:sz w:val="20"/>
          <w:szCs w:val="20"/>
          <w:highlight w:val="yellow"/>
        </w:rPr>
        <w:tab/>
        <w:t>-  při přestupu do oddílu hráče, který ovlivní základ družstev (oddíl se 4 nebo více družstvy)</w:t>
      </w:r>
    </w:p>
    <w:p w:rsidR="00FA5D23" w:rsidRPr="00FA5D23" w:rsidRDefault="00FA5D23" w:rsidP="00FA5D23">
      <w:pPr>
        <w:pStyle w:val="Bezmezer"/>
        <w:tabs>
          <w:tab w:val="left" w:pos="284"/>
          <w:tab w:val="left" w:pos="567"/>
        </w:tabs>
        <w:jc w:val="both"/>
        <w:rPr>
          <w:rFonts w:ascii="Arial" w:hAnsi="Arial" w:cs="Arial"/>
          <w:sz w:val="20"/>
          <w:szCs w:val="20"/>
          <w:highlight w:val="yellow"/>
        </w:rPr>
      </w:pPr>
      <w:r w:rsidRPr="00FA5D23">
        <w:rPr>
          <w:rFonts w:ascii="Arial" w:hAnsi="Arial" w:cs="Arial"/>
          <w:sz w:val="20"/>
          <w:szCs w:val="20"/>
          <w:highlight w:val="yellow"/>
        </w:rPr>
        <w:tab/>
      </w:r>
      <w:proofErr w:type="gramStart"/>
      <w:r w:rsidRPr="00FA5D23">
        <w:rPr>
          <w:rFonts w:ascii="Arial" w:hAnsi="Arial" w:cs="Arial"/>
          <w:sz w:val="20"/>
          <w:szCs w:val="20"/>
          <w:highlight w:val="yellow"/>
        </w:rPr>
        <w:t>-  dojde</w:t>
      </w:r>
      <w:proofErr w:type="gramEnd"/>
      <w:r w:rsidRPr="00FA5D23">
        <w:rPr>
          <w:rFonts w:ascii="Arial" w:hAnsi="Arial" w:cs="Arial"/>
          <w:sz w:val="20"/>
          <w:szCs w:val="20"/>
          <w:highlight w:val="yellow"/>
        </w:rPr>
        <w:t>-li k přesunům na soupiskách oddílu z důvodu úpravy podle čl.</w:t>
      </w:r>
      <w:r>
        <w:rPr>
          <w:rFonts w:ascii="Arial" w:hAnsi="Arial" w:cs="Arial"/>
          <w:sz w:val="20"/>
          <w:szCs w:val="20"/>
          <w:highlight w:val="yellow"/>
        </w:rPr>
        <w:t xml:space="preserve"> </w:t>
      </w:r>
      <w:r w:rsidRPr="00FA5D23">
        <w:rPr>
          <w:rFonts w:ascii="Arial" w:hAnsi="Arial" w:cs="Arial"/>
          <w:sz w:val="20"/>
          <w:szCs w:val="20"/>
          <w:highlight w:val="yellow"/>
        </w:rPr>
        <w:t xml:space="preserve">330.25 (pouze přesouvaný </w:t>
      </w:r>
    </w:p>
    <w:p w:rsidR="00FA5D23" w:rsidRPr="00FA5D23" w:rsidRDefault="00FA5D23" w:rsidP="00FA5D23">
      <w:pPr>
        <w:pStyle w:val="Bezmezer"/>
        <w:tabs>
          <w:tab w:val="left" w:pos="284"/>
          <w:tab w:val="left" w:pos="567"/>
        </w:tabs>
        <w:jc w:val="both"/>
        <w:rPr>
          <w:rFonts w:ascii="Arial" w:hAnsi="Arial" w:cs="Arial"/>
          <w:sz w:val="20"/>
          <w:szCs w:val="20"/>
          <w:highlight w:val="yellow"/>
        </w:rPr>
      </w:pPr>
      <w:r w:rsidRPr="00FA5D23">
        <w:rPr>
          <w:rFonts w:ascii="Arial" w:hAnsi="Arial" w:cs="Arial"/>
          <w:sz w:val="20"/>
          <w:szCs w:val="20"/>
          <w:highlight w:val="yellow"/>
        </w:rPr>
        <w:tab/>
        <w:t xml:space="preserve">   hráč do vyššího družstva),</w:t>
      </w:r>
    </w:p>
    <w:p w:rsidR="00FA5D23" w:rsidRPr="00FA5D23" w:rsidRDefault="00FA5D23" w:rsidP="00FA5D23">
      <w:pPr>
        <w:pStyle w:val="Bezmezer"/>
        <w:tabs>
          <w:tab w:val="left" w:pos="284"/>
          <w:tab w:val="left" w:pos="567"/>
        </w:tabs>
        <w:jc w:val="both"/>
        <w:rPr>
          <w:rFonts w:ascii="Arial" w:hAnsi="Arial" w:cs="Arial"/>
          <w:sz w:val="20"/>
          <w:szCs w:val="20"/>
          <w:highlight w:val="yellow"/>
        </w:rPr>
      </w:pPr>
      <w:r w:rsidRPr="00FA5D23">
        <w:rPr>
          <w:rFonts w:ascii="Arial" w:hAnsi="Arial" w:cs="Arial"/>
          <w:sz w:val="20"/>
          <w:szCs w:val="20"/>
          <w:highlight w:val="yellow"/>
        </w:rPr>
        <w:tab/>
      </w:r>
      <w:proofErr w:type="gramStart"/>
      <w:r w:rsidRPr="00FA5D23">
        <w:rPr>
          <w:rFonts w:ascii="Arial" w:hAnsi="Arial" w:cs="Arial"/>
          <w:sz w:val="20"/>
          <w:szCs w:val="20"/>
          <w:highlight w:val="yellow"/>
        </w:rPr>
        <w:t>-  v důsledku</w:t>
      </w:r>
      <w:proofErr w:type="gramEnd"/>
      <w:r w:rsidRPr="00FA5D23">
        <w:rPr>
          <w:rFonts w:ascii="Arial" w:hAnsi="Arial" w:cs="Arial"/>
          <w:sz w:val="20"/>
          <w:szCs w:val="20"/>
          <w:highlight w:val="yellow"/>
        </w:rPr>
        <w:t xml:space="preserve"> změny soupisek při dodatečném zařazení do žebříčku -</w:t>
      </w:r>
    </w:p>
    <w:p w:rsidR="00FA5D23" w:rsidRPr="00FA5D23" w:rsidRDefault="00FA5D23" w:rsidP="00FA5D23">
      <w:pPr>
        <w:pStyle w:val="Bezmezer"/>
        <w:tabs>
          <w:tab w:val="left" w:pos="284"/>
          <w:tab w:val="left" w:pos="567"/>
        </w:tabs>
        <w:jc w:val="both"/>
        <w:rPr>
          <w:rFonts w:ascii="Arial" w:hAnsi="Arial" w:cs="Arial"/>
          <w:sz w:val="12"/>
          <w:szCs w:val="12"/>
          <w:highlight w:val="yellow"/>
        </w:rPr>
      </w:pPr>
      <w:r w:rsidRPr="00FA5D23">
        <w:rPr>
          <w:rFonts w:ascii="Arial" w:hAnsi="Arial" w:cs="Arial"/>
          <w:sz w:val="12"/>
          <w:szCs w:val="12"/>
          <w:highlight w:val="yellow"/>
        </w:rPr>
        <w:tab/>
      </w:r>
    </w:p>
    <w:p w:rsidR="00FA5D23" w:rsidRPr="00FA5D23" w:rsidRDefault="00FA5D23" w:rsidP="00FA5D23">
      <w:pPr>
        <w:pStyle w:val="Bezmezer"/>
        <w:tabs>
          <w:tab w:val="left" w:pos="284"/>
          <w:tab w:val="left" w:pos="567"/>
        </w:tabs>
        <w:jc w:val="both"/>
        <w:rPr>
          <w:rFonts w:ascii="Arial" w:hAnsi="Arial" w:cs="Arial"/>
          <w:sz w:val="20"/>
          <w:szCs w:val="20"/>
          <w:highlight w:val="yellow"/>
        </w:rPr>
      </w:pPr>
      <w:r w:rsidRPr="00FA5D23">
        <w:rPr>
          <w:rFonts w:ascii="Arial" w:hAnsi="Arial" w:cs="Arial"/>
          <w:sz w:val="20"/>
          <w:szCs w:val="20"/>
          <w:highlight w:val="yellow"/>
        </w:rPr>
        <w:tab/>
        <w:t xml:space="preserve">přeřazený hráč může být na čtvrté soupisce, pro dodržení možnosti max. tří soupisek si oddíl sám </w:t>
      </w:r>
    </w:p>
    <w:p w:rsidR="00FA5D23" w:rsidRPr="00FA5D23" w:rsidRDefault="00FA5D23" w:rsidP="00FA5D23">
      <w:pPr>
        <w:pStyle w:val="Bezmezer"/>
        <w:tabs>
          <w:tab w:val="left" w:pos="284"/>
          <w:tab w:val="left" w:pos="567"/>
        </w:tabs>
        <w:jc w:val="both"/>
        <w:rPr>
          <w:rFonts w:ascii="Arial" w:hAnsi="Arial" w:cs="Arial"/>
          <w:sz w:val="20"/>
          <w:szCs w:val="20"/>
        </w:rPr>
      </w:pPr>
      <w:r w:rsidRPr="00FA5D23">
        <w:rPr>
          <w:rFonts w:ascii="Arial" w:hAnsi="Arial" w:cs="Arial"/>
          <w:sz w:val="20"/>
          <w:szCs w:val="20"/>
          <w:highlight w:val="yellow"/>
        </w:rPr>
        <w:tab/>
        <w:t>určí, ze které jej vyřadí.</w:t>
      </w:r>
    </w:p>
    <w:p w:rsidR="00FA5D23" w:rsidRPr="00FA5D23" w:rsidRDefault="00FA5D23" w:rsidP="00FA5D23">
      <w:pPr>
        <w:pStyle w:val="Bezmezer"/>
        <w:tabs>
          <w:tab w:val="left" w:pos="284"/>
        </w:tabs>
        <w:jc w:val="both"/>
        <w:rPr>
          <w:rFonts w:ascii="Arial" w:hAnsi="Arial" w:cs="Arial"/>
          <w:sz w:val="12"/>
          <w:szCs w:val="12"/>
        </w:rPr>
      </w:pPr>
    </w:p>
    <w:p w:rsidR="00FA5D23" w:rsidRPr="00FA5D23" w:rsidRDefault="00FA5D23" w:rsidP="00FA5D23">
      <w:pPr>
        <w:pStyle w:val="Bezmezer"/>
        <w:rPr>
          <w:rFonts w:ascii="Arial" w:hAnsi="Arial" w:cs="Arial"/>
          <w:b/>
          <w:i/>
          <w:sz w:val="20"/>
          <w:szCs w:val="20"/>
          <w:highlight w:val="yellow"/>
        </w:rPr>
      </w:pPr>
      <w:r w:rsidRPr="00FA5D23">
        <w:rPr>
          <w:rFonts w:ascii="Arial" w:hAnsi="Arial" w:cs="Arial"/>
          <w:sz w:val="20"/>
          <w:szCs w:val="20"/>
          <w:highlight w:val="yellow"/>
        </w:rPr>
        <w:t>Jestliže je hráč zařazen na soupisku podle článku 330.24 b/ (pouze na jedné soupisce), může být po dodatečném zařazení do žebříčku zapsán na tři soupisky – podle 330.24 a/.</w:t>
      </w:r>
    </w:p>
    <w:p w:rsidR="00FA5D23" w:rsidRDefault="00FA5D23" w:rsidP="00FA5D23">
      <w:pPr>
        <w:pStyle w:val="Bezmezer"/>
        <w:rPr>
          <w:rFonts w:ascii="Arial" w:hAnsi="Arial" w:cs="Arial"/>
          <w:sz w:val="20"/>
          <w:szCs w:val="20"/>
        </w:rPr>
      </w:pPr>
      <w:r w:rsidRPr="00FA5D23">
        <w:rPr>
          <w:rFonts w:ascii="Arial" w:hAnsi="Arial" w:cs="Arial"/>
          <w:sz w:val="20"/>
          <w:szCs w:val="20"/>
          <w:highlight w:val="yellow"/>
        </w:rPr>
        <w:t>Jedna z nich musí být soupiska toho družstva, ve kterém již startoval podle 330.24 b/. Pokud dodatečné zařazení do žebříčku neumožňuje další účast na původní soupisce, může být doplněn pouze na dvě nové soupisky.</w:t>
      </w:r>
    </w:p>
    <w:p w:rsidR="00FA5D23" w:rsidRPr="00FA5D23" w:rsidRDefault="00FA5D23" w:rsidP="00FA5D23">
      <w:pPr>
        <w:pStyle w:val="Bezmezer"/>
        <w:rPr>
          <w:rFonts w:ascii="Arial" w:hAnsi="Arial" w:cs="Arial"/>
          <w:b/>
          <w:i/>
          <w:sz w:val="12"/>
          <w:szCs w:val="12"/>
        </w:rPr>
      </w:pPr>
    </w:p>
    <w:p w:rsidR="00FA5D23" w:rsidRPr="00FA5D23" w:rsidRDefault="00FA5D23" w:rsidP="00FA5D23">
      <w:pPr>
        <w:pStyle w:val="Bezmezer"/>
        <w:rPr>
          <w:rFonts w:ascii="Arial" w:hAnsi="Arial" w:cs="Arial"/>
          <w:sz w:val="20"/>
          <w:szCs w:val="20"/>
        </w:rPr>
      </w:pPr>
      <w:r w:rsidRPr="00FA5D23">
        <w:rPr>
          <w:rFonts w:ascii="Arial" w:hAnsi="Arial" w:cs="Arial"/>
          <w:sz w:val="20"/>
          <w:szCs w:val="20"/>
        </w:rPr>
        <w:t xml:space="preserve">Při sestavování soupisek na začátku závodního období stanoví oddíl zařazení hráčů na soupisky. </w:t>
      </w:r>
    </w:p>
    <w:p w:rsidR="00FA5D23" w:rsidRPr="00FA5D23" w:rsidRDefault="00FA5D23" w:rsidP="00FA5D23">
      <w:pPr>
        <w:pStyle w:val="Bezmezer"/>
        <w:rPr>
          <w:rFonts w:ascii="Arial" w:hAnsi="Arial" w:cs="Arial"/>
          <w:bCs/>
          <w:sz w:val="20"/>
          <w:szCs w:val="20"/>
        </w:rPr>
      </w:pPr>
      <w:r w:rsidRPr="00FA5D23">
        <w:rPr>
          <w:rFonts w:ascii="Arial" w:hAnsi="Arial" w:cs="Arial"/>
          <w:bCs/>
          <w:sz w:val="20"/>
          <w:szCs w:val="20"/>
        </w:rPr>
        <w:t>Změna tohoto zařazení hráče na jinou soupisku je možná, pokud:</w:t>
      </w:r>
    </w:p>
    <w:p w:rsidR="00FA5D23" w:rsidRPr="00FA5D23" w:rsidRDefault="00FA5D23" w:rsidP="00FA5D23">
      <w:pPr>
        <w:pStyle w:val="Bezmezer"/>
        <w:rPr>
          <w:rFonts w:ascii="Arial" w:hAnsi="Arial" w:cs="Arial"/>
          <w:bCs/>
          <w:sz w:val="10"/>
          <w:szCs w:val="10"/>
        </w:rPr>
      </w:pPr>
    </w:p>
    <w:p w:rsidR="00FA5D23" w:rsidRPr="00FA5D23" w:rsidRDefault="00FA5D23" w:rsidP="00FA5D23">
      <w:pPr>
        <w:pStyle w:val="Bezmezer"/>
        <w:numPr>
          <w:ilvl w:val="0"/>
          <w:numId w:val="6"/>
        </w:numPr>
        <w:tabs>
          <w:tab w:val="left" w:pos="284"/>
        </w:tabs>
        <w:ind w:left="0" w:firstLine="0"/>
        <w:rPr>
          <w:rFonts w:ascii="Arial" w:hAnsi="Arial" w:cs="Arial"/>
          <w:bCs/>
          <w:sz w:val="20"/>
          <w:szCs w:val="20"/>
        </w:rPr>
      </w:pPr>
      <w:r w:rsidRPr="00FA5D23">
        <w:rPr>
          <w:rFonts w:ascii="Arial" w:hAnsi="Arial" w:cs="Arial"/>
          <w:bCs/>
          <w:sz w:val="20"/>
          <w:szCs w:val="20"/>
        </w:rPr>
        <w:t>hráč není na základu družstva na soupisce, ze které má být přesunut,</w:t>
      </w:r>
    </w:p>
    <w:p w:rsidR="00FA5D23" w:rsidRPr="00FA5D23" w:rsidRDefault="00FA5D23" w:rsidP="00FA5D23">
      <w:pPr>
        <w:pStyle w:val="Bezmezer"/>
        <w:numPr>
          <w:ilvl w:val="0"/>
          <w:numId w:val="7"/>
        </w:numPr>
        <w:tabs>
          <w:tab w:val="left" w:pos="284"/>
        </w:tabs>
        <w:ind w:left="0" w:firstLine="0"/>
        <w:rPr>
          <w:rFonts w:ascii="Arial" w:hAnsi="Arial" w:cs="Arial"/>
          <w:bCs/>
          <w:sz w:val="20"/>
          <w:szCs w:val="20"/>
        </w:rPr>
      </w:pPr>
      <w:r w:rsidRPr="00FA5D23">
        <w:rPr>
          <w:rFonts w:ascii="Arial" w:hAnsi="Arial" w:cs="Arial"/>
          <w:bCs/>
          <w:sz w:val="20"/>
          <w:szCs w:val="20"/>
        </w:rPr>
        <w:t>družstva jsou v různých soutěžních třídách,</w:t>
      </w:r>
    </w:p>
    <w:p w:rsidR="00FA5D23" w:rsidRPr="00FA5D23" w:rsidRDefault="00FA5D23" w:rsidP="00FA5D23">
      <w:pPr>
        <w:pStyle w:val="Bezmezer"/>
        <w:numPr>
          <w:ilvl w:val="0"/>
          <w:numId w:val="7"/>
        </w:numPr>
        <w:tabs>
          <w:tab w:val="left" w:pos="284"/>
        </w:tabs>
        <w:ind w:left="0" w:firstLine="0"/>
        <w:rPr>
          <w:rFonts w:ascii="Arial" w:hAnsi="Arial" w:cs="Arial"/>
          <w:bCs/>
          <w:sz w:val="20"/>
          <w:szCs w:val="20"/>
        </w:rPr>
      </w:pPr>
      <w:r w:rsidRPr="00FA5D23">
        <w:rPr>
          <w:rFonts w:ascii="Arial" w:hAnsi="Arial" w:cs="Arial"/>
          <w:bCs/>
          <w:sz w:val="20"/>
          <w:szCs w:val="20"/>
        </w:rPr>
        <w:t>hráč za družstvo dosud nenastoupil,</w:t>
      </w:r>
    </w:p>
    <w:p w:rsidR="00FA5D23" w:rsidRPr="00FA5D23" w:rsidRDefault="00FA5D23" w:rsidP="00FA5D23">
      <w:pPr>
        <w:pStyle w:val="Bezmezer"/>
        <w:numPr>
          <w:ilvl w:val="1"/>
          <w:numId w:val="7"/>
        </w:numPr>
        <w:tabs>
          <w:tab w:val="left" w:pos="284"/>
        </w:tabs>
        <w:ind w:left="0" w:firstLine="0"/>
        <w:rPr>
          <w:rFonts w:ascii="Arial" w:hAnsi="Arial" w:cs="Arial"/>
          <w:bCs/>
          <w:sz w:val="20"/>
          <w:szCs w:val="20"/>
        </w:rPr>
      </w:pPr>
      <w:r w:rsidRPr="00FA5D23">
        <w:rPr>
          <w:rFonts w:ascii="Arial" w:hAnsi="Arial" w:cs="Arial"/>
          <w:bCs/>
          <w:sz w:val="20"/>
          <w:szCs w:val="20"/>
        </w:rPr>
        <w:t xml:space="preserve">zařazení na novou soupisku neovlivní základ žádného z družstev oddílu ani neodporuje dalším   </w:t>
      </w:r>
    </w:p>
    <w:p w:rsidR="00FA5D23" w:rsidRPr="00FA5D23" w:rsidRDefault="00FA5D23" w:rsidP="00FA5D23">
      <w:pPr>
        <w:pStyle w:val="Bezmezer"/>
        <w:tabs>
          <w:tab w:val="left" w:pos="284"/>
        </w:tabs>
        <w:rPr>
          <w:rFonts w:ascii="Arial" w:hAnsi="Arial" w:cs="Arial"/>
          <w:bCs/>
          <w:sz w:val="20"/>
          <w:szCs w:val="20"/>
        </w:rPr>
      </w:pPr>
      <w:r w:rsidRPr="00FA5D23">
        <w:rPr>
          <w:rFonts w:ascii="Arial" w:hAnsi="Arial" w:cs="Arial"/>
          <w:bCs/>
          <w:sz w:val="20"/>
          <w:szCs w:val="20"/>
        </w:rPr>
        <w:t xml:space="preserve">  </w:t>
      </w:r>
      <w:r w:rsidRPr="00FA5D23">
        <w:rPr>
          <w:rFonts w:ascii="Arial" w:hAnsi="Arial" w:cs="Arial"/>
          <w:bCs/>
          <w:sz w:val="20"/>
          <w:szCs w:val="20"/>
        </w:rPr>
        <w:tab/>
        <w:t>ustanovením tohoto řádu.</w:t>
      </w:r>
    </w:p>
    <w:p w:rsidR="00FA5D23" w:rsidRPr="00FA5D23" w:rsidRDefault="00FA5D23" w:rsidP="00FA5D23">
      <w:pPr>
        <w:pStyle w:val="Bezmezer"/>
        <w:tabs>
          <w:tab w:val="left" w:pos="284"/>
        </w:tabs>
        <w:rPr>
          <w:rFonts w:ascii="Arial" w:hAnsi="Arial" w:cs="Arial"/>
          <w:bCs/>
          <w:sz w:val="12"/>
          <w:szCs w:val="12"/>
        </w:rPr>
      </w:pPr>
    </w:p>
    <w:p w:rsidR="00FA5D23" w:rsidRPr="00FA5D23" w:rsidRDefault="00FA5D23" w:rsidP="00FA5D23">
      <w:pPr>
        <w:pStyle w:val="Bezmezer"/>
        <w:rPr>
          <w:rFonts w:ascii="Arial" w:hAnsi="Arial" w:cs="Arial"/>
          <w:sz w:val="20"/>
          <w:szCs w:val="20"/>
        </w:rPr>
      </w:pPr>
      <w:r w:rsidRPr="00FA5D23">
        <w:rPr>
          <w:rFonts w:ascii="Arial" w:hAnsi="Arial" w:cs="Arial"/>
          <w:sz w:val="20"/>
          <w:szCs w:val="20"/>
        </w:rPr>
        <w:t>Toto přeřazení hráče je možno provést v době od zahájení soutěže pouze jednou – do 14.2.</w:t>
      </w:r>
    </w:p>
    <w:p w:rsidR="00D86F61" w:rsidRPr="00FA5D23" w:rsidRDefault="00D86F61" w:rsidP="00D70853">
      <w:pPr>
        <w:pStyle w:val="Default"/>
        <w:jc w:val="both"/>
        <w:rPr>
          <w:sz w:val="20"/>
          <w:szCs w:val="20"/>
        </w:rPr>
      </w:pPr>
    </w:p>
    <w:p w:rsidR="00D86F61" w:rsidRDefault="00D86F61" w:rsidP="00D70853">
      <w:pPr>
        <w:pStyle w:val="Default"/>
        <w:jc w:val="both"/>
        <w:rPr>
          <w:sz w:val="20"/>
          <w:szCs w:val="20"/>
        </w:rPr>
      </w:pPr>
    </w:p>
    <w:p w:rsidR="00543CA8" w:rsidRPr="00543CA8" w:rsidRDefault="00543CA8" w:rsidP="00543CA8">
      <w:pPr>
        <w:pStyle w:val="Bezmezer"/>
        <w:rPr>
          <w:rFonts w:ascii="Arial" w:hAnsi="Arial" w:cs="Arial"/>
          <w:sz w:val="20"/>
          <w:szCs w:val="20"/>
        </w:rPr>
      </w:pPr>
      <w:r w:rsidRPr="00543CA8">
        <w:rPr>
          <w:rFonts w:ascii="Arial" w:hAnsi="Arial" w:cs="Arial"/>
          <w:b/>
          <w:sz w:val="20"/>
          <w:szCs w:val="20"/>
        </w:rPr>
        <w:t>330.23</w:t>
      </w:r>
      <w:r>
        <w:rPr>
          <w:rFonts w:ascii="Arial" w:hAnsi="Arial" w:cs="Arial"/>
          <w:sz w:val="20"/>
          <w:szCs w:val="20"/>
        </w:rPr>
        <w:t xml:space="preserve"> (</w:t>
      </w:r>
      <w:r w:rsidR="0080261A">
        <w:rPr>
          <w:rFonts w:ascii="Arial" w:hAnsi="Arial" w:cs="Arial"/>
          <w:sz w:val="20"/>
          <w:szCs w:val="20"/>
        </w:rPr>
        <w:t xml:space="preserve">upřesnění) </w:t>
      </w:r>
    </w:p>
    <w:p w:rsidR="00543CA8" w:rsidRPr="00543CA8" w:rsidRDefault="00543CA8" w:rsidP="00543CA8">
      <w:pPr>
        <w:pStyle w:val="Bezmezer"/>
        <w:rPr>
          <w:rFonts w:ascii="Arial" w:hAnsi="Arial" w:cs="Arial"/>
          <w:b/>
          <w:sz w:val="12"/>
          <w:szCs w:val="12"/>
        </w:rPr>
      </w:pPr>
    </w:p>
    <w:p w:rsidR="00543CA8" w:rsidRPr="00543CA8" w:rsidRDefault="00543CA8" w:rsidP="00543CA8">
      <w:pPr>
        <w:pStyle w:val="Bezmezer"/>
        <w:rPr>
          <w:rFonts w:ascii="Arial" w:hAnsi="Arial" w:cs="Arial"/>
          <w:sz w:val="20"/>
          <w:szCs w:val="20"/>
        </w:rPr>
      </w:pPr>
      <w:r w:rsidRPr="00543CA8">
        <w:rPr>
          <w:rFonts w:ascii="Arial" w:hAnsi="Arial" w:cs="Arial"/>
          <w:sz w:val="20"/>
          <w:szCs w:val="20"/>
        </w:rPr>
        <w:t xml:space="preserve">Omezení účasti v závěrečných utkáních pro hráče, kteří </w:t>
      </w:r>
      <w:r w:rsidRPr="00543CA8">
        <w:rPr>
          <w:rFonts w:ascii="Arial" w:hAnsi="Arial" w:cs="Arial"/>
          <w:sz w:val="20"/>
          <w:szCs w:val="20"/>
          <w:highlight w:val="yellow"/>
        </w:rPr>
        <w:t>k termínu finále (play-</w:t>
      </w:r>
      <w:proofErr w:type="spellStart"/>
      <w:r w:rsidRPr="00543CA8">
        <w:rPr>
          <w:rFonts w:ascii="Arial" w:hAnsi="Arial" w:cs="Arial"/>
          <w:sz w:val="20"/>
          <w:szCs w:val="20"/>
          <w:highlight w:val="yellow"/>
        </w:rPr>
        <w:t>off</w:t>
      </w:r>
      <w:proofErr w:type="spellEnd"/>
      <w:r w:rsidRPr="00543CA8">
        <w:rPr>
          <w:rFonts w:ascii="Arial" w:hAnsi="Arial" w:cs="Arial"/>
          <w:sz w:val="20"/>
          <w:szCs w:val="20"/>
          <w:highlight w:val="yellow"/>
        </w:rPr>
        <w:t>, kvalifikace apod.)</w:t>
      </w:r>
      <w:r w:rsidRPr="00543CA8">
        <w:rPr>
          <w:rFonts w:ascii="Arial" w:hAnsi="Arial" w:cs="Arial"/>
          <w:sz w:val="20"/>
          <w:szCs w:val="20"/>
        </w:rPr>
        <w:t xml:space="preserve"> neměli nejméně 2 roky nepřetržitý trvalý pobyt v ČR: </w:t>
      </w:r>
    </w:p>
    <w:p w:rsidR="00543CA8" w:rsidRPr="00543CA8" w:rsidRDefault="00543CA8" w:rsidP="00543CA8">
      <w:pPr>
        <w:pStyle w:val="Bezmezer"/>
        <w:rPr>
          <w:sz w:val="12"/>
          <w:szCs w:val="12"/>
        </w:rPr>
      </w:pPr>
    </w:p>
    <w:p w:rsidR="00543CA8" w:rsidRPr="00361B2A" w:rsidRDefault="00543CA8" w:rsidP="00361B2A">
      <w:pPr>
        <w:pStyle w:val="Bezmezer"/>
        <w:rPr>
          <w:rFonts w:ascii="Arial" w:hAnsi="Arial" w:cs="Arial"/>
          <w:sz w:val="20"/>
          <w:szCs w:val="20"/>
        </w:rPr>
      </w:pPr>
      <w:r w:rsidRPr="00361B2A">
        <w:rPr>
          <w:rFonts w:ascii="Arial" w:hAnsi="Arial" w:cs="Arial"/>
          <w:sz w:val="20"/>
          <w:szCs w:val="20"/>
        </w:rPr>
        <w:t xml:space="preserve">Nesehraje-li člen základu družstva nebo hráč, který nebyl v minulém závodním období na žádném žebříčku v ČR (celostátní, krajský, regionální), během dlouhodobé soutěže nejméně 40% </w:t>
      </w:r>
      <w:proofErr w:type="gramStart"/>
      <w:r w:rsidRPr="00361B2A">
        <w:rPr>
          <w:rFonts w:ascii="Arial" w:hAnsi="Arial" w:cs="Arial"/>
          <w:sz w:val="20"/>
          <w:szCs w:val="20"/>
          <w:highlight w:val="yellow"/>
        </w:rPr>
        <w:t>všech</w:t>
      </w:r>
      <w:proofErr w:type="gramEnd"/>
      <w:r w:rsidRPr="00361B2A">
        <w:rPr>
          <w:rFonts w:ascii="Arial" w:hAnsi="Arial" w:cs="Arial"/>
          <w:sz w:val="20"/>
          <w:szCs w:val="20"/>
        </w:rPr>
        <w:t xml:space="preserve"> utkání </w:t>
      </w:r>
      <w:r w:rsidRPr="00361B2A">
        <w:rPr>
          <w:rFonts w:ascii="Arial" w:hAnsi="Arial" w:cs="Arial"/>
          <w:sz w:val="20"/>
          <w:szCs w:val="20"/>
          <w:highlight w:val="yellow"/>
        </w:rPr>
        <w:t>základní části</w:t>
      </w:r>
      <w:r w:rsidRPr="00361B2A">
        <w:rPr>
          <w:rFonts w:ascii="Arial" w:hAnsi="Arial" w:cs="Arial"/>
          <w:sz w:val="20"/>
          <w:szCs w:val="20"/>
        </w:rPr>
        <w:t xml:space="preserve"> nebo neprokáže-li, že má nejméně 2 roky nepřetržitý trvalý pobyt v ČR, nemůže nastoupit k finále soutěže (např. k play-</w:t>
      </w:r>
      <w:proofErr w:type="spellStart"/>
      <w:r w:rsidRPr="00361B2A">
        <w:rPr>
          <w:rFonts w:ascii="Arial" w:hAnsi="Arial" w:cs="Arial"/>
          <w:sz w:val="20"/>
          <w:szCs w:val="20"/>
        </w:rPr>
        <w:t>off</w:t>
      </w:r>
      <w:proofErr w:type="spellEnd"/>
      <w:r w:rsidRPr="00361B2A">
        <w:rPr>
          <w:rFonts w:ascii="Arial" w:hAnsi="Arial" w:cs="Arial"/>
          <w:sz w:val="20"/>
          <w:szCs w:val="20"/>
        </w:rPr>
        <w:t xml:space="preserve">, k finále extraligy apod.) nebo ke kvalifikaci o účast v soutěži. Za start v utkání se považuje odehrání alespoň jednoho zápasu v utkání (postačuje ve čtyřhře). Nezapočítávají se utkání, která příp. odehraje na střídavý start za druhý oddíl. Sledování předepsaného počtu utkání si zajišťuje samostatně družstvo. Nastoupení hráče, který neodehrál určený počet utkání, k finále nebo ke kvalifikaci je neoprávněné a </w:t>
      </w:r>
      <w:r w:rsidRPr="00361B2A">
        <w:rPr>
          <w:rFonts w:ascii="Arial" w:hAnsi="Arial" w:cs="Arial"/>
          <w:sz w:val="20"/>
          <w:szCs w:val="20"/>
          <w:highlight w:val="yellow"/>
        </w:rPr>
        <w:t xml:space="preserve">výsledek utkání bude </w:t>
      </w:r>
      <w:proofErr w:type="spellStart"/>
      <w:r w:rsidRPr="00361B2A">
        <w:rPr>
          <w:rFonts w:ascii="Arial" w:hAnsi="Arial" w:cs="Arial"/>
          <w:sz w:val="20"/>
          <w:szCs w:val="20"/>
          <w:highlight w:val="yellow"/>
        </w:rPr>
        <w:t>kontumován</w:t>
      </w:r>
      <w:proofErr w:type="spellEnd"/>
      <w:r w:rsidRPr="00361B2A">
        <w:rPr>
          <w:rFonts w:ascii="Arial" w:hAnsi="Arial" w:cs="Arial"/>
          <w:sz w:val="20"/>
          <w:szCs w:val="20"/>
          <w:highlight w:val="yellow"/>
        </w:rPr>
        <w:t xml:space="preserve"> i při dodatečném zjištění.</w:t>
      </w:r>
      <w:r w:rsidRPr="00361B2A">
        <w:rPr>
          <w:rFonts w:ascii="Arial" w:hAnsi="Arial" w:cs="Arial"/>
          <w:sz w:val="20"/>
          <w:szCs w:val="20"/>
        </w:rPr>
        <w:t xml:space="preserve"> Družstvo je povinno, na vyžádání řídícího svazu, doložit trvalý pobyt hráče a jeho dobu.</w:t>
      </w:r>
    </w:p>
    <w:p w:rsidR="00543CA8" w:rsidRDefault="00543CA8" w:rsidP="005E4DD4">
      <w:pPr>
        <w:pStyle w:val="Bezmezer"/>
        <w:rPr>
          <w:rFonts w:ascii="Arial" w:hAnsi="Arial" w:cs="Arial"/>
          <w:b/>
          <w:sz w:val="20"/>
          <w:szCs w:val="20"/>
        </w:rPr>
      </w:pPr>
    </w:p>
    <w:p w:rsidR="00543CA8" w:rsidRDefault="00543CA8" w:rsidP="005E4DD4">
      <w:pPr>
        <w:pStyle w:val="Bezmezer"/>
        <w:rPr>
          <w:rFonts w:ascii="Arial" w:hAnsi="Arial" w:cs="Arial"/>
          <w:b/>
          <w:sz w:val="20"/>
          <w:szCs w:val="20"/>
        </w:rPr>
      </w:pPr>
    </w:p>
    <w:p w:rsidR="0080261A" w:rsidRPr="0080261A" w:rsidRDefault="0080261A" w:rsidP="0080261A">
      <w:pPr>
        <w:pStyle w:val="Bezmezer"/>
        <w:rPr>
          <w:rFonts w:ascii="Arial" w:hAnsi="Arial" w:cs="Arial"/>
          <w:sz w:val="20"/>
          <w:szCs w:val="20"/>
        </w:rPr>
      </w:pPr>
      <w:r w:rsidRPr="0080261A">
        <w:rPr>
          <w:rFonts w:ascii="Arial" w:hAnsi="Arial" w:cs="Arial"/>
          <w:b/>
          <w:sz w:val="20"/>
          <w:szCs w:val="20"/>
        </w:rPr>
        <w:t>339.02</w:t>
      </w:r>
      <w:r>
        <w:rPr>
          <w:rFonts w:ascii="Arial" w:hAnsi="Arial" w:cs="Arial"/>
          <w:b/>
          <w:sz w:val="20"/>
          <w:szCs w:val="20"/>
        </w:rPr>
        <w:t xml:space="preserve"> </w:t>
      </w:r>
      <w:r>
        <w:rPr>
          <w:rFonts w:ascii="Arial" w:hAnsi="Arial" w:cs="Arial"/>
          <w:sz w:val="20"/>
          <w:szCs w:val="20"/>
        </w:rPr>
        <w:t xml:space="preserve">(rozšíření okruhu funkcionářů </w:t>
      </w:r>
      <w:r w:rsidR="00E86DFE">
        <w:rPr>
          <w:rFonts w:ascii="Arial" w:hAnsi="Arial" w:cs="Arial"/>
          <w:sz w:val="20"/>
          <w:szCs w:val="20"/>
        </w:rPr>
        <w:t>– komisařů)</w:t>
      </w:r>
    </w:p>
    <w:p w:rsidR="0080261A" w:rsidRPr="0080261A" w:rsidRDefault="0080261A" w:rsidP="0080261A">
      <w:pPr>
        <w:pStyle w:val="Bezmezer"/>
        <w:rPr>
          <w:rFonts w:ascii="Arial" w:hAnsi="Arial" w:cs="Arial"/>
          <w:i/>
          <w:sz w:val="12"/>
          <w:szCs w:val="12"/>
        </w:rPr>
      </w:pPr>
    </w:p>
    <w:p w:rsidR="0080261A" w:rsidRPr="0080261A" w:rsidRDefault="0080261A" w:rsidP="0080261A">
      <w:pPr>
        <w:pStyle w:val="Bezmezer"/>
        <w:rPr>
          <w:rFonts w:ascii="Arial" w:hAnsi="Arial" w:cs="Arial"/>
          <w:i/>
          <w:sz w:val="20"/>
          <w:szCs w:val="20"/>
        </w:rPr>
      </w:pPr>
      <w:r w:rsidRPr="0080261A">
        <w:rPr>
          <w:rFonts w:ascii="Arial" w:hAnsi="Arial" w:cs="Arial"/>
          <w:sz w:val="20"/>
          <w:szCs w:val="20"/>
        </w:rPr>
        <w:t xml:space="preserve">Komisařem může být jmenován pouze příslušník ČAST, který splňuje podmínky podle směrnice pro činnost komisařů. </w:t>
      </w:r>
      <w:r w:rsidRPr="0080261A">
        <w:rPr>
          <w:rFonts w:ascii="Arial" w:hAnsi="Arial" w:cs="Arial"/>
          <w:sz w:val="20"/>
          <w:szCs w:val="20"/>
          <w:highlight w:val="yellow"/>
        </w:rPr>
        <w:t>Může jím být člen VV ČAST, STK ČAST, ředitel soutěží, nebo rozhodčí licence NR, IU, NU nebo B</w:t>
      </w:r>
      <w:r w:rsidRPr="0080261A">
        <w:rPr>
          <w:rFonts w:ascii="Arial" w:hAnsi="Arial" w:cs="Arial"/>
          <w:sz w:val="20"/>
          <w:szCs w:val="20"/>
        </w:rPr>
        <w:t>. Komisařem nemůže být jmenován organizační pracovník ani trenér družstva startujícího v soutěži, pro kterou je seznam vydán, stejně jako hráč uvedený na soupisce družstva v této soutěži startujícího.</w:t>
      </w:r>
    </w:p>
    <w:p w:rsidR="00AE6086" w:rsidRDefault="00AE6086" w:rsidP="0012452E">
      <w:pPr>
        <w:pStyle w:val="Bezmezer"/>
        <w:rPr>
          <w:rFonts w:ascii="Arial" w:hAnsi="Arial" w:cs="Arial"/>
          <w:b/>
          <w:sz w:val="20"/>
          <w:szCs w:val="20"/>
        </w:rPr>
      </w:pPr>
    </w:p>
    <w:p w:rsidR="00464322" w:rsidRDefault="00464322" w:rsidP="0012452E">
      <w:pPr>
        <w:pStyle w:val="Bezmezer"/>
        <w:rPr>
          <w:rFonts w:ascii="Arial" w:hAnsi="Arial" w:cs="Arial"/>
          <w:b/>
          <w:sz w:val="20"/>
          <w:szCs w:val="20"/>
        </w:rPr>
      </w:pPr>
    </w:p>
    <w:p w:rsidR="00464322" w:rsidRPr="00377FAA" w:rsidRDefault="008C23F0" w:rsidP="0012452E">
      <w:pPr>
        <w:pStyle w:val="Bezmezer"/>
        <w:rPr>
          <w:rFonts w:ascii="Arial" w:hAnsi="Arial" w:cs="Arial"/>
          <w:b/>
          <w:sz w:val="24"/>
          <w:szCs w:val="24"/>
          <w:u w:val="single"/>
        </w:rPr>
      </w:pPr>
      <w:r w:rsidRPr="00377FAA">
        <w:rPr>
          <w:rFonts w:ascii="Arial" w:hAnsi="Arial" w:cs="Arial"/>
          <w:b/>
          <w:sz w:val="24"/>
          <w:szCs w:val="24"/>
          <w:u w:val="single"/>
        </w:rPr>
        <w:t>2.</w:t>
      </w:r>
      <w:r w:rsidR="00377FAA" w:rsidRPr="00377FAA">
        <w:rPr>
          <w:rFonts w:ascii="Arial" w:hAnsi="Arial" w:cs="Arial"/>
          <w:b/>
          <w:sz w:val="24"/>
          <w:szCs w:val="24"/>
          <w:u w:val="single"/>
        </w:rPr>
        <w:t xml:space="preserve"> </w:t>
      </w:r>
      <w:r w:rsidR="00377FAA">
        <w:rPr>
          <w:rFonts w:ascii="Arial" w:hAnsi="Arial" w:cs="Arial"/>
          <w:b/>
          <w:sz w:val="24"/>
          <w:szCs w:val="24"/>
          <w:u w:val="single"/>
        </w:rPr>
        <w:t xml:space="preserve">Změny v </w:t>
      </w:r>
      <w:r w:rsidR="00377FAA" w:rsidRPr="00377FAA">
        <w:rPr>
          <w:rFonts w:ascii="Arial" w:hAnsi="Arial" w:cs="Arial"/>
          <w:b/>
          <w:sz w:val="24"/>
          <w:szCs w:val="24"/>
          <w:u w:val="single"/>
        </w:rPr>
        <w:t>Registrační</w:t>
      </w:r>
      <w:r w:rsidR="00377FAA">
        <w:rPr>
          <w:rFonts w:ascii="Arial" w:hAnsi="Arial" w:cs="Arial"/>
          <w:b/>
          <w:sz w:val="24"/>
          <w:szCs w:val="24"/>
          <w:u w:val="single"/>
        </w:rPr>
        <w:t>m</w:t>
      </w:r>
      <w:r w:rsidR="00377FAA" w:rsidRPr="00377FAA">
        <w:rPr>
          <w:rFonts w:ascii="Arial" w:hAnsi="Arial" w:cs="Arial"/>
          <w:b/>
          <w:sz w:val="24"/>
          <w:szCs w:val="24"/>
          <w:u w:val="single"/>
        </w:rPr>
        <w:t xml:space="preserve"> a </w:t>
      </w:r>
      <w:r w:rsidR="00377FAA">
        <w:rPr>
          <w:rFonts w:ascii="Arial" w:hAnsi="Arial" w:cs="Arial"/>
          <w:b/>
          <w:sz w:val="24"/>
          <w:szCs w:val="24"/>
          <w:u w:val="single"/>
        </w:rPr>
        <w:t>P</w:t>
      </w:r>
      <w:r w:rsidR="00377FAA" w:rsidRPr="00377FAA">
        <w:rPr>
          <w:rFonts w:ascii="Arial" w:hAnsi="Arial" w:cs="Arial"/>
          <w:b/>
          <w:sz w:val="24"/>
          <w:szCs w:val="24"/>
          <w:u w:val="single"/>
        </w:rPr>
        <w:t>řestupní</w:t>
      </w:r>
      <w:r w:rsidR="00377FAA">
        <w:rPr>
          <w:rFonts w:ascii="Arial" w:hAnsi="Arial" w:cs="Arial"/>
          <w:b/>
          <w:sz w:val="24"/>
          <w:szCs w:val="24"/>
          <w:u w:val="single"/>
        </w:rPr>
        <w:t>m</w:t>
      </w:r>
      <w:r w:rsidR="00377FAA" w:rsidRPr="00377FAA">
        <w:rPr>
          <w:rFonts w:ascii="Arial" w:hAnsi="Arial" w:cs="Arial"/>
          <w:b/>
          <w:sz w:val="24"/>
          <w:szCs w:val="24"/>
          <w:u w:val="single"/>
        </w:rPr>
        <w:t xml:space="preserve"> řád</w:t>
      </w:r>
      <w:r w:rsidR="00377FAA">
        <w:rPr>
          <w:rFonts w:ascii="Arial" w:hAnsi="Arial" w:cs="Arial"/>
          <w:b/>
          <w:sz w:val="24"/>
          <w:szCs w:val="24"/>
          <w:u w:val="single"/>
        </w:rPr>
        <w:t>u</w:t>
      </w:r>
    </w:p>
    <w:p w:rsidR="00CF74D1" w:rsidRPr="0063065E" w:rsidRDefault="00CF74D1" w:rsidP="00CF74D1">
      <w:pPr>
        <w:pStyle w:val="Bezmezer"/>
        <w:rPr>
          <w:rFonts w:ascii="Arial" w:hAnsi="Arial" w:cs="Arial"/>
          <w:b/>
          <w:sz w:val="16"/>
          <w:szCs w:val="16"/>
        </w:rPr>
      </w:pPr>
    </w:p>
    <w:p w:rsidR="0093420D" w:rsidRPr="00361B2A" w:rsidRDefault="0093420D" w:rsidP="0093420D">
      <w:pPr>
        <w:pStyle w:val="Bezmezer"/>
        <w:rPr>
          <w:rFonts w:ascii="Arial" w:hAnsi="Arial" w:cs="Arial"/>
          <w:sz w:val="20"/>
          <w:szCs w:val="20"/>
        </w:rPr>
      </w:pPr>
      <w:r w:rsidRPr="0093420D">
        <w:rPr>
          <w:rFonts w:ascii="Arial" w:hAnsi="Arial" w:cs="Arial"/>
          <w:b/>
          <w:sz w:val="20"/>
          <w:szCs w:val="20"/>
        </w:rPr>
        <w:t>409.01</w:t>
      </w:r>
      <w:r w:rsidR="00361B2A">
        <w:rPr>
          <w:rFonts w:ascii="Arial" w:hAnsi="Arial" w:cs="Arial"/>
          <w:sz w:val="20"/>
          <w:szCs w:val="20"/>
        </w:rPr>
        <w:t xml:space="preserve"> (změna výše evidenčního poplatku)</w:t>
      </w:r>
    </w:p>
    <w:p w:rsidR="0093420D" w:rsidRPr="0093420D" w:rsidRDefault="0093420D" w:rsidP="0093420D">
      <w:pPr>
        <w:pStyle w:val="Bezmezer"/>
        <w:rPr>
          <w:rFonts w:ascii="Arial" w:hAnsi="Arial" w:cs="Arial"/>
          <w:sz w:val="10"/>
          <w:szCs w:val="10"/>
        </w:rPr>
      </w:pPr>
    </w:p>
    <w:p w:rsidR="0093420D" w:rsidRPr="0093420D" w:rsidRDefault="0093420D" w:rsidP="0093420D">
      <w:pPr>
        <w:pStyle w:val="Bezmezer"/>
        <w:rPr>
          <w:rFonts w:ascii="Arial" w:hAnsi="Arial" w:cs="Arial"/>
          <w:sz w:val="20"/>
          <w:szCs w:val="20"/>
        </w:rPr>
      </w:pPr>
      <w:r w:rsidRPr="0093420D">
        <w:rPr>
          <w:rFonts w:ascii="Arial" w:hAnsi="Arial" w:cs="Arial"/>
          <w:sz w:val="20"/>
          <w:szCs w:val="20"/>
        </w:rPr>
        <w:t xml:space="preserve">Podmínkou platnosti aktivní registrace je každoroční zaplacení evidenčního poplatku ve výši </w:t>
      </w:r>
      <w:r w:rsidRPr="0093420D">
        <w:rPr>
          <w:rFonts w:ascii="Arial" w:hAnsi="Arial" w:cs="Arial"/>
          <w:sz w:val="20"/>
          <w:szCs w:val="20"/>
          <w:highlight w:val="yellow"/>
        </w:rPr>
        <w:t>300</w:t>
      </w:r>
      <w:r w:rsidRPr="0093420D">
        <w:rPr>
          <w:rFonts w:ascii="Arial" w:hAnsi="Arial" w:cs="Arial"/>
          <w:sz w:val="20"/>
          <w:szCs w:val="20"/>
        </w:rPr>
        <w:t xml:space="preserve"> Kč u dospělých a juniorů 21, </w:t>
      </w:r>
      <w:r w:rsidRPr="0093420D">
        <w:rPr>
          <w:rFonts w:ascii="Arial" w:hAnsi="Arial" w:cs="Arial"/>
          <w:sz w:val="20"/>
          <w:szCs w:val="20"/>
          <w:highlight w:val="yellow"/>
        </w:rPr>
        <w:t>150</w:t>
      </w:r>
      <w:r w:rsidRPr="0093420D">
        <w:rPr>
          <w:rFonts w:ascii="Arial" w:hAnsi="Arial" w:cs="Arial"/>
          <w:sz w:val="20"/>
          <w:szCs w:val="20"/>
        </w:rPr>
        <w:t xml:space="preserve"> Kč u hráčů věkových kategorií dorostu, žactva a 30 Kč u ostatních členů oddílu (klubu) - čl.</w:t>
      </w:r>
      <w:r w:rsidR="00752B12">
        <w:rPr>
          <w:rFonts w:ascii="Arial" w:hAnsi="Arial" w:cs="Arial"/>
          <w:sz w:val="20"/>
          <w:szCs w:val="20"/>
        </w:rPr>
        <w:t xml:space="preserve"> </w:t>
      </w:r>
      <w:r w:rsidRPr="0093420D">
        <w:rPr>
          <w:rFonts w:ascii="Arial" w:hAnsi="Arial" w:cs="Arial"/>
          <w:sz w:val="20"/>
          <w:szCs w:val="20"/>
        </w:rPr>
        <w:t>401.01 b) za osobu a rok.</w:t>
      </w:r>
    </w:p>
    <w:p w:rsidR="0093420D" w:rsidRPr="00361B2A" w:rsidRDefault="0093420D" w:rsidP="00CF74D1">
      <w:pPr>
        <w:pStyle w:val="Bezmezer"/>
        <w:rPr>
          <w:rFonts w:ascii="Arial" w:hAnsi="Arial" w:cs="Arial"/>
          <w:b/>
          <w:sz w:val="16"/>
          <w:szCs w:val="16"/>
        </w:rPr>
      </w:pPr>
    </w:p>
    <w:p w:rsidR="00361B2A" w:rsidRDefault="00361B2A" w:rsidP="00361B2A">
      <w:pPr>
        <w:pStyle w:val="Bezmezer"/>
        <w:rPr>
          <w:rFonts w:ascii="Arial" w:hAnsi="Arial" w:cs="Arial"/>
          <w:b/>
          <w:sz w:val="20"/>
          <w:szCs w:val="20"/>
        </w:rPr>
      </w:pPr>
    </w:p>
    <w:p w:rsidR="00361B2A" w:rsidRPr="00361B2A" w:rsidRDefault="00361B2A" w:rsidP="00361B2A">
      <w:pPr>
        <w:pStyle w:val="Bezmezer"/>
        <w:rPr>
          <w:rFonts w:ascii="Arial" w:hAnsi="Arial" w:cs="Arial"/>
          <w:sz w:val="20"/>
          <w:szCs w:val="20"/>
        </w:rPr>
      </w:pPr>
      <w:r w:rsidRPr="00361B2A">
        <w:rPr>
          <w:rFonts w:ascii="Arial" w:hAnsi="Arial" w:cs="Arial"/>
          <w:b/>
          <w:sz w:val="20"/>
          <w:szCs w:val="20"/>
        </w:rPr>
        <w:t>409.02</w:t>
      </w:r>
      <w:r>
        <w:rPr>
          <w:rFonts w:ascii="Arial" w:hAnsi="Arial" w:cs="Arial"/>
          <w:sz w:val="20"/>
          <w:szCs w:val="20"/>
        </w:rPr>
        <w:t xml:space="preserve"> (změna odvodů evidenčních poplatků)</w:t>
      </w:r>
    </w:p>
    <w:p w:rsidR="00361B2A" w:rsidRPr="00361B2A" w:rsidRDefault="00361B2A" w:rsidP="00361B2A">
      <w:pPr>
        <w:pStyle w:val="Bezmezer"/>
        <w:rPr>
          <w:rFonts w:ascii="Arial" w:hAnsi="Arial" w:cs="Arial"/>
          <w:sz w:val="10"/>
          <w:szCs w:val="10"/>
        </w:rPr>
      </w:pPr>
    </w:p>
    <w:p w:rsidR="00361B2A" w:rsidRPr="00361B2A" w:rsidRDefault="00361B2A" w:rsidP="00361B2A">
      <w:pPr>
        <w:pStyle w:val="Bezmezer"/>
        <w:rPr>
          <w:rFonts w:ascii="Arial" w:hAnsi="Arial" w:cs="Arial"/>
          <w:sz w:val="20"/>
          <w:szCs w:val="20"/>
        </w:rPr>
      </w:pPr>
      <w:r w:rsidRPr="00361B2A">
        <w:rPr>
          <w:rFonts w:ascii="Arial" w:hAnsi="Arial" w:cs="Arial"/>
          <w:sz w:val="20"/>
          <w:szCs w:val="20"/>
        </w:rPr>
        <w:t xml:space="preserve">Poplatky zašle oddíl – nejlépe najednou – za všechny aktivně registrované hráče i za ostatní členy oddílu nejpozději do </w:t>
      </w:r>
      <w:proofErr w:type="gramStart"/>
      <w:r w:rsidRPr="00361B2A">
        <w:rPr>
          <w:rFonts w:ascii="Arial" w:hAnsi="Arial" w:cs="Arial"/>
          <w:sz w:val="20"/>
          <w:szCs w:val="20"/>
        </w:rPr>
        <w:t>15.6. každého</w:t>
      </w:r>
      <w:proofErr w:type="gramEnd"/>
      <w:r w:rsidRPr="00361B2A">
        <w:rPr>
          <w:rFonts w:ascii="Arial" w:hAnsi="Arial" w:cs="Arial"/>
          <w:sz w:val="20"/>
          <w:szCs w:val="20"/>
        </w:rPr>
        <w:t xml:space="preserve"> roku na určený bankovní účet příslušnému svazu.</w:t>
      </w:r>
    </w:p>
    <w:p w:rsidR="00361B2A" w:rsidRPr="00361B2A" w:rsidRDefault="00361B2A" w:rsidP="00361B2A">
      <w:pPr>
        <w:pStyle w:val="Bezmezer"/>
        <w:rPr>
          <w:rFonts w:ascii="Arial" w:hAnsi="Arial" w:cs="Arial"/>
          <w:sz w:val="20"/>
          <w:szCs w:val="20"/>
        </w:rPr>
      </w:pPr>
      <w:r w:rsidRPr="00361B2A">
        <w:rPr>
          <w:rFonts w:ascii="Arial" w:hAnsi="Arial" w:cs="Arial"/>
          <w:sz w:val="20"/>
          <w:szCs w:val="20"/>
        </w:rPr>
        <w:lastRenderedPageBreak/>
        <w:t xml:space="preserve">Příslušný svaz je určen úrovní dlouhodobé soutěže, které se v následující sezóně zúčastní nejvyšší družstvo mužů nebo žen (podle toho ve vyšší soutěži). </w:t>
      </w:r>
    </w:p>
    <w:p w:rsidR="00361B2A" w:rsidRPr="00361B2A" w:rsidRDefault="00361B2A" w:rsidP="00361B2A">
      <w:pPr>
        <w:pStyle w:val="Bezmezer"/>
        <w:rPr>
          <w:rFonts w:ascii="Arial" w:hAnsi="Arial" w:cs="Arial"/>
          <w:sz w:val="20"/>
          <w:szCs w:val="20"/>
          <w:highlight w:val="yellow"/>
        </w:rPr>
      </w:pPr>
      <w:r w:rsidRPr="00361B2A">
        <w:rPr>
          <w:rFonts w:ascii="Arial" w:hAnsi="Arial" w:cs="Arial"/>
          <w:sz w:val="20"/>
          <w:szCs w:val="20"/>
          <w:highlight w:val="yellow"/>
        </w:rPr>
        <w:t xml:space="preserve">Oddíly, které přihlašují některé své družstvo nejvýše </w:t>
      </w:r>
      <w:proofErr w:type="gramStart"/>
      <w:r w:rsidRPr="00361B2A">
        <w:rPr>
          <w:rFonts w:ascii="Arial" w:hAnsi="Arial" w:cs="Arial"/>
          <w:sz w:val="20"/>
          <w:szCs w:val="20"/>
          <w:highlight w:val="yellow"/>
        </w:rPr>
        <w:t>do</w:t>
      </w:r>
      <w:proofErr w:type="gramEnd"/>
      <w:r w:rsidRPr="00361B2A">
        <w:rPr>
          <w:rFonts w:ascii="Arial" w:hAnsi="Arial" w:cs="Arial"/>
          <w:sz w:val="20"/>
          <w:szCs w:val="20"/>
          <w:highlight w:val="yellow"/>
        </w:rPr>
        <w:t>:</w:t>
      </w:r>
    </w:p>
    <w:p w:rsidR="00361B2A" w:rsidRDefault="00361B2A" w:rsidP="00361B2A">
      <w:pPr>
        <w:pStyle w:val="Bezmezer"/>
        <w:tabs>
          <w:tab w:val="left" w:pos="284"/>
        </w:tabs>
        <w:rPr>
          <w:rFonts w:ascii="Arial" w:hAnsi="Arial" w:cs="Arial"/>
          <w:sz w:val="20"/>
          <w:szCs w:val="20"/>
          <w:highlight w:val="yellow"/>
        </w:rPr>
      </w:pPr>
      <w:r w:rsidRPr="00361B2A">
        <w:rPr>
          <w:rFonts w:ascii="Arial" w:hAnsi="Arial" w:cs="Arial"/>
          <w:sz w:val="20"/>
          <w:szCs w:val="20"/>
          <w:highlight w:val="yellow"/>
        </w:rPr>
        <w:t xml:space="preserve">- </w:t>
      </w:r>
      <w:r>
        <w:rPr>
          <w:rFonts w:ascii="Arial" w:hAnsi="Arial" w:cs="Arial"/>
          <w:sz w:val="20"/>
          <w:szCs w:val="20"/>
          <w:highlight w:val="yellow"/>
        </w:rPr>
        <w:tab/>
      </w:r>
      <w:r w:rsidRPr="00361B2A">
        <w:rPr>
          <w:rFonts w:ascii="Arial" w:hAnsi="Arial" w:cs="Arial"/>
          <w:sz w:val="20"/>
          <w:szCs w:val="20"/>
          <w:highlight w:val="yellow"/>
        </w:rPr>
        <w:t>celostátní nebo krajské soutěže zašlou poplatky na bankovní účet svého příslušného krajského</w:t>
      </w:r>
    </w:p>
    <w:p w:rsidR="00361B2A" w:rsidRPr="00361B2A" w:rsidRDefault="00361B2A" w:rsidP="00361B2A">
      <w:pPr>
        <w:pStyle w:val="Bezmezer"/>
        <w:tabs>
          <w:tab w:val="left" w:pos="284"/>
        </w:tabs>
        <w:rPr>
          <w:rFonts w:ascii="Arial" w:hAnsi="Arial" w:cs="Arial"/>
          <w:dstrike/>
          <w:sz w:val="20"/>
          <w:szCs w:val="20"/>
          <w:highlight w:val="yellow"/>
        </w:rPr>
      </w:pPr>
      <w:r>
        <w:rPr>
          <w:rFonts w:ascii="Arial" w:hAnsi="Arial" w:cs="Arial"/>
          <w:sz w:val="20"/>
          <w:szCs w:val="20"/>
          <w:highlight w:val="yellow"/>
        </w:rPr>
        <w:tab/>
        <w:t>svazu</w:t>
      </w:r>
      <w:r w:rsidRPr="00361B2A">
        <w:rPr>
          <w:rFonts w:ascii="Arial" w:hAnsi="Arial" w:cs="Arial"/>
          <w:sz w:val="20"/>
          <w:szCs w:val="20"/>
          <w:highlight w:val="yellow"/>
        </w:rPr>
        <w:t xml:space="preserve">. </w:t>
      </w:r>
    </w:p>
    <w:p w:rsidR="00361B2A" w:rsidRPr="00361B2A" w:rsidRDefault="00361B2A" w:rsidP="00361B2A">
      <w:pPr>
        <w:pStyle w:val="Bezmezer"/>
        <w:tabs>
          <w:tab w:val="left" w:pos="284"/>
        </w:tabs>
        <w:rPr>
          <w:rFonts w:ascii="Arial" w:hAnsi="Arial" w:cs="Arial"/>
          <w:dstrike/>
          <w:sz w:val="20"/>
          <w:szCs w:val="20"/>
        </w:rPr>
      </w:pPr>
      <w:r w:rsidRPr="00361B2A">
        <w:rPr>
          <w:rFonts w:ascii="Arial" w:hAnsi="Arial" w:cs="Arial"/>
          <w:sz w:val="20"/>
          <w:szCs w:val="20"/>
          <w:highlight w:val="yellow"/>
        </w:rPr>
        <w:t xml:space="preserve">- </w:t>
      </w:r>
      <w:r>
        <w:rPr>
          <w:rFonts w:ascii="Arial" w:hAnsi="Arial" w:cs="Arial"/>
          <w:sz w:val="20"/>
          <w:szCs w:val="20"/>
          <w:highlight w:val="yellow"/>
        </w:rPr>
        <w:tab/>
      </w:r>
      <w:r w:rsidRPr="00361B2A">
        <w:rPr>
          <w:rFonts w:ascii="Arial" w:hAnsi="Arial" w:cs="Arial"/>
          <w:sz w:val="20"/>
          <w:szCs w:val="20"/>
          <w:highlight w:val="yellow"/>
        </w:rPr>
        <w:t>regionální soutěže zašlou poplatky na bankovní účet svého příslušného regionálního svazu.</w:t>
      </w:r>
      <w:r w:rsidRPr="00361B2A">
        <w:rPr>
          <w:rFonts w:ascii="Arial" w:hAnsi="Arial" w:cs="Arial"/>
          <w:sz w:val="20"/>
          <w:szCs w:val="20"/>
        </w:rPr>
        <w:t xml:space="preserve"> </w:t>
      </w:r>
    </w:p>
    <w:p w:rsidR="00361B2A" w:rsidRPr="00361B2A" w:rsidRDefault="00361B2A" w:rsidP="00361B2A">
      <w:pPr>
        <w:pStyle w:val="Bezmezer"/>
        <w:rPr>
          <w:rFonts w:ascii="Arial" w:hAnsi="Arial" w:cs="Arial"/>
          <w:sz w:val="10"/>
          <w:szCs w:val="10"/>
        </w:rPr>
      </w:pPr>
    </w:p>
    <w:p w:rsidR="00361B2A" w:rsidRPr="00361B2A" w:rsidRDefault="00361B2A" w:rsidP="00361B2A">
      <w:pPr>
        <w:pStyle w:val="Bezmezer"/>
        <w:rPr>
          <w:rFonts w:ascii="Arial" w:hAnsi="Arial" w:cs="Arial"/>
          <w:dstrike/>
          <w:sz w:val="20"/>
          <w:szCs w:val="20"/>
        </w:rPr>
      </w:pPr>
      <w:r w:rsidRPr="00361B2A">
        <w:rPr>
          <w:rFonts w:ascii="Arial" w:hAnsi="Arial" w:cs="Arial"/>
          <w:sz w:val="20"/>
          <w:szCs w:val="20"/>
        </w:rPr>
        <w:t>Oddíly, které nepřihlašují žádné družstvo dospělých, zašlou poplatky na bankovní účet příslušnému regionálnímu svazu.</w:t>
      </w:r>
      <w:r w:rsidRPr="00361B2A">
        <w:rPr>
          <w:rFonts w:ascii="Arial" w:hAnsi="Arial" w:cs="Arial"/>
          <w:sz w:val="20"/>
          <w:szCs w:val="20"/>
          <w:shd w:val="clear" w:color="auto" w:fill="FFFF00"/>
        </w:rPr>
        <w:t xml:space="preserve"> </w:t>
      </w:r>
      <w:r w:rsidRPr="00361B2A">
        <w:rPr>
          <w:rFonts w:ascii="Arial" w:hAnsi="Arial" w:cs="Arial"/>
          <w:sz w:val="20"/>
          <w:szCs w:val="20"/>
        </w:rPr>
        <w:t xml:space="preserve"> </w:t>
      </w:r>
    </w:p>
    <w:p w:rsidR="00361B2A" w:rsidRPr="00361B2A" w:rsidRDefault="00361B2A" w:rsidP="00361B2A">
      <w:pPr>
        <w:pStyle w:val="Bezmezer"/>
        <w:rPr>
          <w:rFonts w:ascii="Arial" w:hAnsi="Arial" w:cs="Arial"/>
          <w:b/>
          <w:bCs/>
          <w:i/>
          <w:sz w:val="10"/>
          <w:szCs w:val="10"/>
        </w:rPr>
      </w:pPr>
    </w:p>
    <w:p w:rsidR="00361B2A" w:rsidRPr="00361B2A" w:rsidRDefault="00361B2A" w:rsidP="00361B2A">
      <w:pPr>
        <w:pStyle w:val="Bezmezer"/>
        <w:rPr>
          <w:rFonts w:ascii="Arial" w:hAnsi="Arial" w:cs="Arial"/>
          <w:bCs/>
          <w:i/>
          <w:sz w:val="20"/>
          <w:szCs w:val="20"/>
        </w:rPr>
      </w:pPr>
      <w:r w:rsidRPr="00361B2A">
        <w:rPr>
          <w:rFonts w:ascii="Arial" w:hAnsi="Arial" w:cs="Arial"/>
          <w:b/>
          <w:bCs/>
          <w:i/>
          <w:sz w:val="20"/>
          <w:szCs w:val="20"/>
        </w:rPr>
        <w:t xml:space="preserve">Poznámka: </w:t>
      </w:r>
      <w:r w:rsidRPr="00361B2A">
        <w:rPr>
          <w:rFonts w:ascii="Arial" w:hAnsi="Arial" w:cs="Arial"/>
          <w:bCs/>
          <w:i/>
          <w:sz w:val="20"/>
          <w:szCs w:val="20"/>
        </w:rPr>
        <w:t>V ojedinělých případech může být evidenční poplatek zaslán na bankovní účet příslušného svazu samotným registrovaným hráčem, ostatním členem.</w:t>
      </w:r>
    </w:p>
    <w:p w:rsidR="0093420D" w:rsidRPr="00361B2A" w:rsidRDefault="0093420D" w:rsidP="00CF74D1">
      <w:pPr>
        <w:pStyle w:val="Bezmezer"/>
        <w:rPr>
          <w:rFonts w:ascii="Arial" w:hAnsi="Arial" w:cs="Arial"/>
          <w:b/>
          <w:sz w:val="16"/>
          <w:szCs w:val="16"/>
        </w:rPr>
      </w:pPr>
    </w:p>
    <w:p w:rsidR="0093420D" w:rsidRPr="00361B2A" w:rsidRDefault="0093420D" w:rsidP="00CF74D1">
      <w:pPr>
        <w:pStyle w:val="Bezmezer"/>
        <w:rPr>
          <w:rFonts w:ascii="Arial" w:hAnsi="Arial" w:cs="Arial"/>
          <w:b/>
          <w:sz w:val="16"/>
          <w:szCs w:val="16"/>
        </w:rPr>
      </w:pPr>
    </w:p>
    <w:p w:rsidR="00CF74D1" w:rsidRPr="00382A0D" w:rsidRDefault="00CF74D1" w:rsidP="00CF74D1">
      <w:pPr>
        <w:pStyle w:val="Bezmezer"/>
        <w:rPr>
          <w:rFonts w:ascii="Arial" w:hAnsi="Arial" w:cs="Arial"/>
          <w:sz w:val="20"/>
          <w:szCs w:val="20"/>
        </w:rPr>
      </w:pPr>
      <w:r w:rsidRPr="00196A71">
        <w:rPr>
          <w:rFonts w:ascii="Arial" w:hAnsi="Arial" w:cs="Arial"/>
          <w:b/>
          <w:sz w:val="20"/>
          <w:szCs w:val="20"/>
        </w:rPr>
        <w:t>452.01</w:t>
      </w:r>
      <w:r w:rsidR="00382A0D">
        <w:rPr>
          <w:rFonts w:ascii="Arial" w:hAnsi="Arial" w:cs="Arial"/>
          <w:sz w:val="20"/>
          <w:szCs w:val="20"/>
        </w:rPr>
        <w:t xml:space="preserve"> (upřesnění při přestupu ostatního člena)</w:t>
      </w:r>
    </w:p>
    <w:p w:rsidR="00CF74D1" w:rsidRPr="00A0544B" w:rsidRDefault="00CF74D1" w:rsidP="00CF74D1">
      <w:pPr>
        <w:pStyle w:val="Bezmezer"/>
        <w:rPr>
          <w:rFonts w:ascii="Arial" w:hAnsi="Arial" w:cs="Arial"/>
          <w:b/>
          <w:i/>
          <w:sz w:val="10"/>
          <w:szCs w:val="10"/>
        </w:rPr>
      </w:pPr>
    </w:p>
    <w:p w:rsidR="00CF74D1" w:rsidRPr="00F21BB9" w:rsidRDefault="00CF74D1" w:rsidP="00F21BB9">
      <w:pPr>
        <w:pStyle w:val="Bezmezer"/>
        <w:rPr>
          <w:rFonts w:ascii="Arial" w:hAnsi="Arial" w:cs="Arial"/>
          <w:b/>
          <w:i/>
          <w:sz w:val="20"/>
          <w:szCs w:val="20"/>
        </w:rPr>
      </w:pPr>
      <w:r w:rsidRPr="00F21BB9">
        <w:rPr>
          <w:rFonts w:ascii="Arial" w:hAnsi="Arial" w:cs="Arial"/>
          <w:sz w:val="20"/>
          <w:szCs w:val="20"/>
        </w:rPr>
        <w:t xml:space="preserve">Hráč nebo ostatní člen smí podat přestup nejdříve 12 měsíců po udělení registrace, a to pouze jedenkrát za 12 měsíců. V období od </w:t>
      </w:r>
      <w:proofErr w:type="gramStart"/>
      <w:r w:rsidRPr="00F21BB9">
        <w:rPr>
          <w:rFonts w:ascii="Arial" w:hAnsi="Arial" w:cs="Arial"/>
          <w:sz w:val="20"/>
          <w:szCs w:val="20"/>
        </w:rPr>
        <w:t>1.7. do</w:t>
      </w:r>
      <w:proofErr w:type="gramEnd"/>
      <w:r w:rsidRPr="00F21BB9">
        <w:rPr>
          <w:rFonts w:ascii="Arial" w:hAnsi="Arial" w:cs="Arial"/>
          <w:sz w:val="20"/>
          <w:szCs w:val="20"/>
        </w:rPr>
        <w:t xml:space="preserve"> 31.8. může hráč hlásit přestup i v kratší době než po uplynutí 12-ti měsíců, pokud 12-ti měsíční lhůta spadá do tohoto období.</w:t>
      </w:r>
    </w:p>
    <w:p w:rsidR="00CF74D1" w:rsidRPr="00F21BB9" w:rsidRDefault="00CF74D1" w:rsidP="00CF74D1">
      <w:pPr>
        <w:pStyle w:val="Bezmezer"/>
        <w:rPr>
          <w:rFonts w:ascii="Arial" w:hAnsi="Arial" w:cs="Arial"/>
          <w:sz w:val="20"/>
          <w:szCs w:val="20"/>
        </w:rPr>
      </w:pPr>
      <w:r w:rsidRPr="00F21BB9">
        <w:rPr>
          <w:rFonts w:ascii="Arial" w:hAnsi="Arial" w:cs="Arial"/>
          <w:sz w:val="20"/>
          <w:szCs w:val="20"/>
        </w:rPr>
        <w:t xml:space="preserve">Ohlásí-li přestup v době kratší jak 12 měsíců od vydání schválení jeho posledního přestupu, (mimo období </w:t>
      </w:r>
      <w:proofErr w:type="gramStart"/>
      <w:r w:rsidRPr="00F21BB9">
        <w:rPr>
          <w:rFonts w:ascii="Arial" w:hAnsi="Arial" w:cs="Arial"/>
          <w:sz w:val="20"/>
          <w:szCs w:val="20"/>
        </w:rPr>
        <w:t>1.7.- 31.8</w:t>
      </w:r>
      <w:proofErr w:type="gramEnd"/>
      <w:r w:rsidRPr="00F21BB9">
        <w:rPr>
          <w:rFonts w:ascii="Arial" w:hAnsi="Arial" w:cs="Arial"/>
          <w:sz w:val="20"/>
          <w:szCs w:val="20"/>
        </w:rPr>
        <w:t>.), je přestup neplatný a nebude projednáván. V opakovaných případech může být takové jednání předáno Disciplinární komisi.</w:t>
      </w:r>
    </w:p>
    <w:p w:rsidR="00CF74D1" w:rsidRPr="00382A0D" w:rsidRDefault="00CF74D1" w:rsidP="00CF74D1">
      <w:pPr>
        <w:pStyle w:val="Bezmezer"/>
        <w:rPr>
          <w:rFonts w:ascii="Arial" w:hAnsi="Arial" w:cs="Arial"/>
          <w:b/>
          <w:i/>
          <w:sz w:val="10"/>
          <w:szCs w:val="10"/>
          <w:highlight w:val="yellow"/>
        </w:rPr>
      </w:pPr>
    </w:p>
    <w:p w:rsidR="00CF74D1" w:rsidRPr="00196A71" w:rsidRDefault="00CF74D1" w:rsidP="00CF74D1">
      <w:pPr>
        <w:pStyle w:val="Bezmezer"/>
        <w:rPr>
          <w:rFonts w:ascii="Arial" w:hAnsi="Arial" w:cs="Arial"/>
          <w:i/>
          <w:sz w:val="20"/>
          <w:szCs w:val="20"/>
        </w:rPr>
      </w:pPr>
      <w:r w:rsidRPr="00196A71">
        <w:rPr>
          <w:rFonts w:ascii="Arial" w:hAnsi="Arial" w:cs="Arial"/>
          <w:b/>
          <w:i/>
          <w:sz w:val="20"/>
          <w:szCs w:val="20"/>
          <w:highlight w:val="yellow"/>
        </w:rPr>
        <w:t>Poznámka:</w:t>
      </w:r>
      <w:r w:rsidRPr="00196A71">
        <w:rPr>
          <w:rFonts w:ascii="Arial" w:hAnsi="Arial" w:cs="Arial"/>
          <w:i/>
          <w:sz w:val="20"/>
          <w:szCs w:val="20"/>
          <w:highlight w:val="yellow"/>
        </w:rPr>
        <w:t xml:space="preserve"> Při přestupu ostatního člena je možné jeho status změnit na aktivní registraci (hráče), a to nejdříve za 12 měsíců od schváleného přestupu.</w:t>
      </w:r>
    </w:p>
    <w:p w:rsidR="00361B2A" w:rsidRPr="00361B2A" w:rsidRDefault="00361B2A" w:rsidP="00CF74D1">
      <w:pPr>
        <w:pStyle w:val="Bezmezer"/>
        <w:rPr>
          <w:rFonts w:ascii="Arial" w:hAnsi="Arial" w:cs="Arial"/>
          <w:b/>
          <w:sz w:val="16"/>
          <w:szCs w:val="16"/>
        </w:rPr>
      </w:pPr>
    </w:p>
    <w:p w:rsidR="00361B2A" w:rsidRPr="00A0544B" w:rsidRDefault="00361B2A" w:rsidP="00CF74D1">
      <w:pPr>
        <w:pStyle w:val="Bezmezer"/>
        <w:rPr>
          <w:rFonts w:ascii="Arial" w:hAnsi="Arial" w:cs="Arial"/>
          <w:b/>
          <w:sz w:val="16"/>
          <w:szCs w:val="16"/>
        </w:rPr>
      </w:pPr>
    </w:p>
    <w:p w:rsidR="00CF74D1" w:rsidRPr="00382A0D" w:rsidRDefault="00CF74D1" w:rsidP="00CF74D1">
      <w:pPr>
        <w:pStyle w:val="Bezmezer"/>
        <w:rPr>
          <w:rFonts w:ascii="Arial" w:hAnsi="Arial" w:cs="Arial"/>
          <w:b/>
          <w:sz w:val="20"/>
          <w:szCs w:val="20"/>
        </w:rPr>
      </w:pPr>
      <w:r w:rsidRPr="00382A0D">
        <w:rPr>
          <w:rFonts w:ascii="Arial" w:hAnsi="Arial" w:cs="Arial"/>
          <w:b/>
          <w:sz w:val="20"/>
          <w:szCs w:val="20"/>
        </w:rPr>
        <w:t>460.04</w:t>
      </w:r>
      <w:r w:rsidR="00382A0D">
        <w:rPr>
          <w:rFonts w:ascii="Arial" w:hAnsi="Arial" w:cs="Arial"/>
          <w:b/>
          <w:sz w:val="20"/>
          <w:szCs w:val="20"/>
        </w:rPr>
        <w:t xml:space="preserve"> </w:t>
      </w:r>
      <w:r w:rsidR="00382A0D" w:rsidRPr="00382A0D">
        <w:rPr>
          <w:rFonts w:ascii="Arial" w:hAnsi="Arial" w:cs="Arial"/>
          <w:sz w:val="20"/>
          <w:szCs w:val="20"/>
        </w:rPr>
        <w:t>(doplnění o Poznámku 2)</w:t>
      </w:r>
    </w:p>
    <w:p w:rsidR="00CF74D1" w:rsidRPr="00A0544B" w:rsidRDefault="00CF74D1" w:rsidP="00CF74D1">
      <w:pPr>
        <w:pStyle w:val="Bezmezer"/>
        <w:rPr>
          <w:rFonts w:ascii="Arial" w:hAnsi="Arial" w:cs="Arial"/>
          <w:b/>
          <w:i/>
          <w:sz w:val="10"/>
          <w:szCs w:val="10"/>
        </w:rPr>
      </w:pPr>
    </w:p>
    <w:p w:rsidR="00CF74D1" w:rsidRPr="00382A0D" w:rsidRDefault="00CF74D1" w:rsidP="00CF74D1">
      <w:pPr>
        <w:pStyle w:val="Bezmezer"/>
        <w:jc w:val="both"/>
        <w:rPr>
          <w:rFonts w:ascii="Arial" w:hAnsi="Arial" w:cs="Arial"/>
          <w:sz w:val="20"/>
          <w:szCs w:val="20"/>
        </w:rPr>
      </w:pPr>
      <w:r w:rsidRPr="00382A0D">
        <w:rPr>
          <w:rFonts w:ascii="Arial" w:hAnsi="Arial" w:cs="Arial"/>
          <w:sz w:val="20"/>
          <w:szCs w:val="20"/>
        </w:rPr>
        <w:t>Text článku a Poznámka – beze změny</w:t>
      </w:r>
    </w:p>
    <w:p w:rsidR="00CF74D1" w:rsidRPr="00A0544B" w:rsidRDefault="00CF74D1" w:rsidP="00CF74D1">
      <w:pPr>
        <w:pStyle w:val="Bezmezer"/>
        <w:jc w:val="both"/>
        <w:rPr>
          <w:rFonts w:ascii="Arial" w:hAnsi="Arial" w:cs="Arial"/>
          <w:sz w:val="10"/>
          <w:szCs w:val="10"/>
        </w:rPr>
      </w:pPr>
    </w:p>
    <w:p w:rsidR="00CF74D1" w:rsidRPr="00382A0D" w:rsidRDefault="00CF74D1" w:rsidP="00CF74D1">
      <w:pPr>
        <w:pStyle w:val="Bezmezer"/>
        <w:jc w:val="both"/>
        <w:rPr>
          <w:rFonts w:ascii="Arial" w:hAnsi="Arial" w:cs="Arial"/>
          <w:i/>
          <w:sz w:val="20"/>
          <w:szCs w:val="20"/>
        </w:rPr>
      </w:pPr>
      <w:r w:rsidRPr="00382A0D">
        <w:rPr>
          <w:rFonts w:ascii="Arial" w:hAnsi="Arial" w:cs="Arial"/>
          <w:b/>
          <w:i/>
          <w:sz w:val="20"/>
          <w:szCs w:val="20"/>
          <w:highlight w:val="yellow"/>
        </w:rPr>
        <w:t xml:space="preserve">Poznámka 2 : </w:t>
      </w:r>
      <w:r w:rsidRPr="00382A0D">
        <w:rPr>
          <w:rFonts w:ascii="Arial" w:hAnsi="Arial" w:cs="Arial"/>
          <w:i/>
          <w:sz w:val="20"/>
          <w:szCs w:val="20"/>
          <w:highlight w:val="yellow"/>
        </w:rPr>
        <w:t>Hráčky -  juniorky 21 a mladší, uvedené v oddílu jen na soupisce mužů, mohou mít schválen střídavý start do soutěže mužů nebo žen.</w:t>
      </w:r>
      <w:r w:rsidRPr="00382A0D">
        <w:rPr>
          <w:rFonts w:ascii="Arial" w:hAnsi="Arial" w:cs="Arial"/>
          <w:i/>
          <w:sz w:val="20"/>
          <w:szCs w:val="20"/>
        </w:rPr>
        <w:t xml:space="preserve"> </w:t>
      </w:r>
    </w:p>
    <w:p w:rsidR="00A0544B" w:rsidRPr="00A0544B" w:rsidRDefault="00A0544B" w:rsidP="001B64D4">
      <w:pPr>
        <w:pStyle w:val="Bezmezer"/>
        <w:rPr>
          <w:rFonts w:ascii="Arial" w:hAnsi="Arial" w:cs="Arial"/>
          <w:b/>
          <w:sz w:val="16"/>
          <w:szCs w:val="16"/>
        </w:rPr>
      </w:pPr>
    </w:p>
    <w:p w:rsidR="00A0544B" w:rsidRPr="00A0544B" w:rsidRDefault="00A0544B" w:rsidP="001B64D4">
      <w:pPr>
        <w:pStyle w:val="Bezmezer"/>
        <w:rPr>
          <w:rFonts w:ascii="Arial" w:hAnsi="Arial" w:cs="Arial"/>
          <w:b/>
          <w:sz w:val="16"/>
          <w:szCs w:val="16"/>
        </w:rPr>
      </w:pPr>
    </w:p>
    <w:p w:rsidR="00CF74D1" w:rsidRDefault="00CF74D1" w:rsidP="001B64D4">
      <w:pPr>
        <w:pStyle w:val="Bezmezer"/>
      </w:pPr>
      <w:r w:rsidRPr="001B64D4">
        <w:rPr>
          <w:rFonts w:ascii="Arial" w:hAnsi="Arial" w:cs="Arial"/>
          <w:b/>
          <w:sz w:val="20"/>
          <w:szCs w:val="20"/>
        </w:rPr>
        <w:t>461.03</w:t>
      </w:r>
      <w:r w:rsidRPr="006F4F77">
        <w:t xml:space="preserve"> </w:t>
      </w:r>
      <w:r w:rsidRPr="00A0544B">
        <w:rPr>
          <w:rFonts w:ascii="Arial" w:hAnsi="Arial" w:cs="Arial"/>
          <w:sz w:val="20"/>
          <w:szCs w:val="20"/>
        </w:rPr>
        <w:t>(nový článek</w:t>
      </w:r>
      <w:r w:rsidR="002E4293" w:rsidRPr="00A0544B">
        <w:rPr>
          <w:rFonts w:ascii="Arial" w:hAnsi="Arial" w:cs="Arial"/>
          <w:sz w:val="20"/>
          <w:szCs w:val="20"/>
        </w:rPr>
        <w:t xml:space="preserve"> umožňující více startů hráčům na invalidním vozíku)</w:t>
      </w:r>
    </w:p>
    <w:p w:rsidR="001B64D4" w:rsidRPr="00D142A8" w:rsidRDefault="001B64D4" w:rsidP="001B64D4">
      <w:pPr>
        <w:pStyle w:val="Bezmezer"/>
        <w:rPr>
          <w:rFonts w:ascii="Arial" w:hAnsi="Arial" w:cs="Arial"/>
          <w:b/>
          <w:i/>
          <w:sz w:val="10"/>
          <w:szCs w:val="10"/>
        </w:rPr>
      </w:pPr>
    </w:p>
    <w:p w:rsidR="00CF74D1" w:rsidRPr="002E4293" w:rsidRDefault="00CF74D1" w:rsidP="001B64D4">
      <w:pPr>
        <w:pStyle w:val="Bezmezer"/>
        <w:rPr>
          <w:rFonts w:ascii="Arial" w:hAnsi="Arial" w:cs="Arial"/>
          <w:sz w:val="20"/>
          <w:szCs w:val="20"/>
          <w:highlight w:val="yellow"/>
        </w:rPr>
      </w:pPr>
      <w:r w:rsidRPr="002E4293">
        <w:rPr>
          <w:rFonts w:ascii="Arial" w:hAnsi="Arial" w:cs="Arial"/>
          <w:sz w:val="20"/>
          <w:szCs w:val="20"/>
          <w:highlight w:val="yellow"/>
        </w:rPr>
        <w:t>Hráči hrající na vozíčku (vozíčkáři) mohou startovat v soutěžích družstev v mateřském oddíle a současně hostovat v družstvu jiného oddílu. Hostování vozíčkářů může být schváleno jen do vyšší soutěže, než je v základu družstva v mateřském oddílu, současně nesmí být porušena další ustanovení tohoto řádu a rozpisu soutěže (hráč na max. třech soupiskách).</w:t>
      </w:r>
    </w:p>
    <w:p w:rsidR="002E4293" w:rsidRPr="002E4293" w:rsidRDefault="002E4293" w:rsidP="001B64D4">
      <w:pPr>
        <w:pStyle w:val="Bezmezer"/>
        <w:rPr>
          <w:rFonts w:ascii="Arial" w:hAnsi="Arial" w:cs="Arial"/>
          <w:i/>
          <w:sz w:val="10"/>
          <w:szCs w:val="10"/>
          <w:highlight w:val="yellow"/>
        </w:rPr>
      </w:pPr>
    </w:p>
    <w:p w:rsidR="00CF74D1" w:rsidRPr="00A0544B" w:rsidRDefault="00CF74D1" w:rsidP="001B64D4">
      <w:pPr>
        <w:pStyle w:val="Bezmezer"/>
        <w:rPr>
          <w:rFonts w:ascii="Arial" w:hAnsi="Arial" w:cs="Arial"/>
          <w:b/>
          <w:i/>
          <w:sz w:val="20"/>
          <w:szCs w:val="20"/>
          <w:highlight w:val="yellow"/>
        </w:rPr>
      </w:pPr>
      <w:r w:rsidRPr="00A0544B">
        <w:rPr>
          <w:rFonts w:ascii="Arial" w:hAnsi="Arial" w:cs="Arial"/>
          <w:b/>
          <w:i/>
          <w:sz w:val="20"/>
          <w:szCs w:val="20"/>
          <w:highlight w:val="yellow"/>
        </w:rPr>
        <w:t xml:space="preserve">Poznámka: </w:t>
      </w:r>
    </w:p>
    <w:p w:rsidR="00CF74D1" w:rsidRPr="002E4293" w:rsidRDefault="00CF74D1" w:rsidP="002E4293">
      <w:pPr>
        <w:pStyle w:val="Bezmezer"/>
        <w:tabs>
          <w:tab w:val="left" w:pos="284"/>
        </w:tabs>
        <w:rPr>
          <w:rFonts w:ascii="Arial" w:hAnsi="Arial" w:cs="Arial"/>
          <w:i/>
          <w:sz w:val="20"/>
          <w:szCs w:val="20"/>
          <w:highlight w:val="yellow"/>
        </w:rPr>
      </w:pPr>
      <w:r w:rsidRPr="002E4293">
        <w:rPr>
          <w:rFonts w:ascii="Arial" w:hAnsi="Arial" w:cs="Arial"/>
          <w:i/>
          <w:sz w:val="20"/>
          <w:szCs w:val="20"/>
          <w:highlight w:val="yellow"/>
        </w:rPr>
        <w:t>1.</w:t>
      </w:r>
      <w:r w:rsidRPr="002E4293">
        <w:rPr>
          <w:rFonts w:ascii="Arial" w:hAnsi="Arial" w:cs="Arial"/>
          <w:i/>
          <w:sz w:val="20"/>
          <w:szCs w:val="20"/>
          <w:highlight w:val="yellow"/>
        </w:rPr>
        <w:tab/>
        <w:t>Toto hostování se podává prostřednictvím Registru ČAST jako „Hostování vozíčkářů“.</w:t>
      </w:r>
    </w:p>
    <w:p w:rsidR="00CF74D1" w:rsidRPr="002E4293" w:rsidRDefault="00CF74D1" w:rsidP="002E4293">
      <w:pPr>
        <w:pStyle w:val="Bezmezer"/>
        <w:tabs>
          <w:tab w:val="left" w:pos="284"/>
        </w:tabs>
        <w:rPr>
          <w:rFonts w:ascii="Arial" w:hAnsi="Arial" w:cs="Arial"/>
          <w:i/>
          <w:sz w:val="20"/>
          <w:szCs w:val="20"/>
        </w:rPr>
      </w:pPr>
      <w:r w:rsidRPr="002E4293">
        <w:rPr>
          <w:rFonts w:ascii="Arial" w:hAnsi="Arial" w:cs="Arial"/>
          <w:i/>
          <w:sz w:val="20"/>
          <w:szCs w:val="20"/>
          <w:highlight w:val="yellow"/>
        </w:rPr>
        <w:t xml:space="preserve">2: </w:t>
      </w:r>
      <w:r w:rsidRPr="002E4293">
        <w:rPr>
          <w:rFonts w:ascii="Arial" w:hAnsi="Arial" w:cs="Arial"/>
          <w:i/>
          <w:sz w:val="20"/>
          <w:szCs w:val="20"/>
          <w:highlight w:val="yellow"/>
        </w:rPr>
        <w:tab/>
        <w:t>Pro hráče hrající na vozíčku platí ustanovení čl. 461.07.</w:t>
      </w:r>
    </w:p>
    <w:p w:rsidR="002E4293" w:rsidRPr="00A0544B" w:rsidRDefault="002E4293" w:rsidP="00CF74D1">
      <w:pPr>
        <w:pStyle w:val="Bezmezer"/>
        <w:rPr>
          <w:rFonts w:ascii="Arial" w:hAnsi="Arial" w:cs="Arial"/>
          <w:b/>
          <w:strike/>
          <w:sz w:val="16"/>
          <w:szCs w:val="16"/>
        </w:rPr>
      </w:pPr>
      <w:bookmarkStart w:id="0" w:name="OLE_LINK1"/>
      <w:bookmarkStart w:id="1" w:name="OLE_LINK2"/>
    </w:p>
    <w:p w:rsidR="002E4293" w:rsidRPr="00A0544B" w:rsidRDefault="002E4293" w:rsidP="00CF74D1">
      <w:pPr>
        <w:pStyle w:val="Bezmezer"/>
        <w:rPr>
          <w:rFonts w:ascii="Arial" w:hAnsi="Arial" w:cs="Arial"/>
          <w:b/>
          <w:strike/>
          <w:sz w:val="16"/>
          <w:szCs w:val="16"/>
        </w:rPr>
      </w:pPr>
    </w:p>
    <w:p w:rsidR="00CF74D1" w:rsidRPr="00A0544B" w:rsidRDefault="00CF74D1" w:rsidP="00A0544B">
      <w:pPr>
        <w:pStyle w:val="Bezmezer"/>
        <w:rPr>
          <w:rFonts w:ascii="Arial" w:hAnsi="Arial" w:cs="Arial"/>
          <w:sz w:val="20"/>
          <w:szCs w:val="20"/>
        </w:rPr>
      </w:pPr>
      <w:r w:rsidRPr="00A0544B">
        <w:rPr>
          <w:rFonts w:ascii="Arial" w:hAnsi="Arial" w:cs="Arial"/>
          <w:b/>
          <w:strike/>
          <w:sz w:val="20"/>
          <w:szCs w:val="20"/>
        </w:rPr>
        <w:t>461.03</w:t>
      </w:r>
      <w:r w:rsidRPr="00A0544B">
        <w:rPr>
          <w:rFonts w:ascii="Arial" w:hAnsi="Arial" w:cs="Arial"/>
          <w:b/>
          <w:sz w:val="20"/>
          <w:szCs w:val="20"/>
        </w:rPr>
        <w:t xml:space="preserve"> </w:t>
      </w:r>
      <w:r w:rsidRPr="00A0544B">
        <w:rPr>
          <w:rFonts w:ascii="Arial" w:hAnsi="Arial" w:cs="Arial"/>
          <w:b/>
          <w:bCs/>
          <w:sz w:val="20"/>
          <w:szCs w:val="20"/>
        </w:rPr>
        <w:t>→</w:t>
      </w:r>
      <w:r w:rsidRPr="00A0544B">
        <w:rPr>
          <w:rFonts w:ascii="Arial" w:hAnsi="Arial" w:cs="Arial"/>
          <w:b/>
          <w:sz w:val="20"/>
          <w:szCs w:val="20"/>
        </w:rPr>
        <w:t xml:space="preserve">  </w:t>
      </w:r>
      <w:r w:rsidRPr="00A0544B">
        <w:rPr>
          <w:rFonts w:ascii="Arial" w:hAnsi="Arial" w:cs="Arial"/>
          <w:b/>
          <w:sz w:val="20"/>
          <w:szCs w:val="20"/>
          <w:highlight w:val="yellow"/>
        </w:rPr>
        <w:t>461.04</w:t>
      </w:r>
      <w:r w:rsidRPr="00A0544B">
        <w:rPr>
          <w:rFonts w:ascii="Arial" w:hAnsi="Arial" w:cs="Arial"/>
          <w:sz w:val="20"/>
          <w:szCs w:val="20"/>
        </w:rPr>
        <w:t xml:space="preserve"> (přečíslování)</w:t>
      </w:r>
    </w:p>
    <w:p w:rsidR="00A0544B" w:rsidRPr="00A0544B" w:rsidRDefault="00A0544B" w:rsidP="00A0544B">
      <w:pPr>
        <w:pStyle w:val="Bezmezer"/>
        <w:rPr>
          <w:rFonts w:ascii="Arial" w:hAnsi="Arial" w:cs="Arial"/>
          <w:sz w:val="10"/>
          <w:szCs w:val="10"/>
        </w:rPr>
      </w:pPr>
    </w:p>
    <w:p w:rsidR="00CF74D1" w:rsidRPr="00A0544B" w:rsidRDefault="00CF74D1" w:rsidP="00A0544B">
      <w:pPr>
        <w:pStyle w:val="Bezmezer"/>
        <w:rPr>
          <w:rFonts w:ascii="Arial" w:hAnsi="Arial" w:cs="Arial"/>
          <w:b/>
          <w:i/>
          <w:sz w:val="20"/>
          <w:szCs w:val="20"/>
        </w:rPr>
      </w:pPr>
      <w:r w:rsidRPr="00A0544B">
        <w:rPr>
          <w:rFonts w:ascii="Arial" w:hAnsi="Arial" w:cs="Arial"/>
          <w:sz w:val="20"/>
          <w:szCs w:val="20"/>
        </w:rPr>
        <w:t>Hostování se schvaluje vždy na příslušné závodní období a hráč má na písemném povolení vyznačeno „Povoleno hostování v soutěžích družstev dospělých (žen) za ……………</w:t>
      </w:r>
      <w:proofErr w:type="gramStart"/>
      <w:r w:rsidRPr="00A0544B">
        <w:rPr>
          <w:rFonts w:ascii="Arial" w:hAnsi="Arial" w:cs="Arial"/>
          <w:sz w:val="20"/>
          <w:szCs w:val="20"/>
        </w:rPr>
        <w:t>…..“. Hostování</w:t>
      </w:r>
      <w:proofErr w:type="gramEnd"/>
      <w:r w:rsidRPr="00A0544B">
        <w:rPr>
          <w:rFonts w:ascii="Arial" w:hAnsi="Arial" w:cs="Arial"/>
          <w:sz w:val="20"/>
          <w:szCs w:val="20"/>
        </w:rPr>
        <w:t xml:space="preserve"> hráče může být podáno, na příslušné závodní období, jen jedno, a to podle čl. 461.01 anebo podle čl. 461.02. Hráč (hráčka) nemůže být v daném závodním období </w:t>
      </w:r>
      <w:proofErr w:type="gramStart"/>
      <w:r w:rsidRPr="00A0544B">
        <w:rPr>
          <w:rFonts w:ascii="Arial" w:hAnsi="Arial" w:cs="Arial"/>
          <w:sz w:val="20"/>
          <w:szCs w:val="20"/>
        </w:rPr>
        <w:t>uveden(a) na</w:t>
      </w:r>
      <w:proofErr w:type="gramEnd"/>
      <w:r w:rsidRPr="00A0544B">
        <w:rPr>
          <w:rFonts w:ascii="Arial" w:hAnsi="Arial" w:cs="Arial"/>
          <w:sz w:val="20"/>
          <w:szCs w:val="20"/>
        </w:rPr>
        <w:t xml:space="preserve"> žádné soupisce družstva dospělých (žen) mateřského oddílu. – mimo případ střídavého startu – viz čl. </w:t>
      </w:r>
      <w:r w:rsidRPr="00A0544B">
        <w:rPr>
          <w:rFonts w:ascii="Arial" w:hAnsi="Arial" w:cs="Arial"/>
          <w:sz w:val="20"/>
          <w:szCs w:val="20"/>
          <w:highlight w:val="yellow"/>
        </w:rPr>
        <w:t>461.07</w:t>
      </w:r>
      <w:r w:rsidRPr="00A0544B">
        <w:rPr>
          <w:rFonts w:ascii="Arial" w:hAnsi="Arial" w:cs="Arial"/>
          <w:sz w:val="20"/>
          <w:szCs w:val="20"/>
        </w:rPr>
        <w:t xml:space="preserve">. </w:t>
      </w:r>
      <w:bookmarkEnd w:id="0"/>
      <w:bookmarkEnd w:id="1"/>
    </w:p>
    <w:p w:rsidR="00A0544B" w:rsidRDefault="00A0544B" w:rsidP="00CF74D1">
      <w:pPr>
        <w:pStyle w:val="Bezmezer"/>
        <w:rPr>
          <w:rFonts w:ascii="Arial" w:hAnsi="Arial" w:cs="Arial"/>
          <w:b/>
          <w:sz w:val="20"/>
          <w:szCs w:val="20"/>
        </w:rPr>
      </w:pPr>
    </w:p>
    <w:p w:rsidR="00CF74D1" w:rsidRPr="002E4293" w:rsidRDefault="00CF74D1" w:rsidP="00CF74D1">
      <w:pPr>
        <w:pStyle w:val="Bezmezer"/>
        <w:rPr>
          <w:rFonts w:ascii="Arial" w:hAnsi="Arial" w:cs="Arial"/>
          <w:b/>
          <w:sz w:val="20"/>
          <w:szCs w:val="20"/>
        </w:rPr>
      </w:pPr>
      <w:r w:rsidRPr="002E4293">
        <w:rPr>
          <w:rFonts w:ascii="Arial" w:hAnsi="Arial" w:cs="Arial"/>
          <w:b/>
          <w:sz w:val="20"/>
          <w:szCs w:val="20"/>
        </w:rPr>
        <w:t>Přečíslování článků</w:t>
      </w:r>
    </w:p>
    <w:p w:rsidR="00CF74D1" w:rsidRPr="002E4293" w:rsidRDefault="00CF74D1" w:rsidP="00CF74D1">
      <w:pPr>
        <w:pStyle w:val="Bezmezer"/>
        <w:rPr>
          <w:rFonts w:ascii="Arial" w:hAnsi="Arial" w:cs="Arial"/>
          <w:b/>
          <w:i/>
          <w:sz w:val="10"/>
          <w:szCs w:val="10"/>
        </w:rPr>
      </w:pPr>
    </w:p>
    <w:p w:rsidR="00CF74D1" w:rsidRPr="002E4293" w:rsidRDefault="00CF74D1" w:rsidP="00CF74D1">
      <w:pPr>
        <w:pStyle w:val="Bezmezer"/>
        <w:rPr>
          <w:rFonts w:ascii="Arial" w:hAnsi="Arial" w:cs="Arial"/>
          <w:b/>
          <w:sz w:val="20"/>
          <w:szCs w:val="20"/>
        </w:rPr>
      </w:pPr>
      <w:r w:rsidRPr="002E4293">
        <w:rPr>
          <w:rFonts w:ascii="Arial" w:hAnsi="Arial" w:cs="Arial"/>
          <w:b/>
          <w:strike/>
          <w:sz w:val="20"/>
          <w:szCs w:val="20"/>
        </w:rPr>
        <w:t>461.04</w:t>
      </w:r>
      <w:r w:rsidRPr="002E4293">
        <w:rPr>
          <w:rFonts w:ascii="Arial" w:hAnsi="Arial" w:cs="Arial"/>
          <w:b/>
          <w:sz w:val="20"/>
          <w:szCs w:val="20"/>
        </w:rPr>
        <w:t xml:space="preserve"> → </w:t>
      </w:r>
      <w:r w:rsidRPr="002E4293">
        <w:rPr>
          <w:rFonts w:ascii="Arial" w:hAnsi="Arial" w:cs="Arial"/>
          <w:b/>
          <w:sz w:val="20"/>
          <w:szCs w:val="20"/>
          <w:highlight w:val="yellow"/>
        </w:rPr>
        <w:t>461.05</w:t>
      </w:r>
    </w:p>
    <w:p w:rsidR="00CF74D1" w:rsidRPr="002E4293" w:rsidRDefault="00CF74D1" w:rsidP="00CF74D1">
      <w:pPr>
        <w:pStyle w:val="Bezmezer"/>
        <w:rPr>
          <w:rFonts w:ascii="Arial" w:hAnsi="Arial" w:cs="Arial"/>
          <w:b/>
          <w:i/>
          <w:sz w:val="10"/>
          <w:szCs w:val="10"/>
        </w:rPr>
      </w:pPr>
    </w:p>
    <w:p w:rsidR="00CF74D1" w:rsidRPr="002E4293" w:rsidRDefault="00CF74D1" w:rsidP="00CF74D1">
      <w:pPr>
        <w:pStyle w:val="Bezmezer"/>
        <w:rPr>
          <w:rFonts w:ascii="Arial" w:hAnsi="Arial" w:cs="Arial"/>
          <w:b/>
          <w:sz w:val="20"/>
          <w:szCs w:val="20"/>
        </w:rPr>
      </w:pPr>
      <w:r w:rsidRPr="002E4293">
        <w:rPr>
          <w:rFonts w:ascii="Arial" w:hAnsi="Arial" w:cs="Arial"/>
          <w:b/>
          <w:strike/>
          <w:sz w:val="20"/>
          <w:szCs w:val="20"/>
        </w:rPr>
        <w:t>461.05</w:t>
      </w:r>
      <w:r w:rsidRPr="002E4293">
        <w:rPr>
          <w:rFonts w:ascii="Arial" w:hAnsi="Arial" w:cs="Arial"/>
          <w:b/>
          <w:sz w:val="20"/>
          <w:szCs w:val="20"/>
        </w:rPr>
        <w:t xml:space="preserve"> → </w:t>
      </w:r>
      <w:r w:rsidRPr="002E4293">
        <w:rPr>
          <w:rFonts w:ascii="Arial" w:hAnsi="Arial" w:cs="Arial"/>
          <w:b/>
          <w:sz w:val="20"/>
          <w:szCs w:val="20"/>
          <w:highlight w:val="yellow"/>
        </w:rPr>
        <w:t>461.06</w:t>
      </w:r>
      <w:r w:rsidRPr="002E4293">
        <w:rPr>
          <w:rFonts w:ascii="Arial" w:hAnsi="Arial" w:cs="Arial"/>
          <w:b/>
          <w:sz w:val="20"/>
          <w:szCs w:val="20"/>
        </w:rPr>
        <w:t xml:space="preserve">  </w:t>
      </w:r>
    </w:p>
    <w:p w:rsidR="00CF74D1" w:rsidRPr="002E4293" w:rsidRDefault="00CF74D1" w:rsidP="00CF74D1">
      <w:pPr>
        <w:pStyle w:val="Bezmezer"/>
        <w:rPr>
          <w:rFonts w:ascii="Arial" w:hAnsi="Arial" w:cs="Arial"/>
          <w:b/>
          <w:i/>
          <w:sz w:val="10"/>
          <w:szCs w:val="10"/>
        </w:rPr>
      </w:pPr>
    </w:p>
    <w:p w:rsidR="00CF74D1" w:rsidRPr="002E4293" w:rsidRDefault="00CF74D1" w:rsidP="00CF74D1">
      <w:pPr>
        <w:pStyle w:val="Bezmezer"/>
        <w:rPr>
          <w:rFonts w:ascii="Arial" w:hAnsi="Arial" w:cs="Arial"/>
          <w:b/>
          <w:sz w:val="20"/>
          <w:szCs w:val="20"/>
        </w:rPr>
      </w:pPr>
      <w:r w:rsidRPr="002E4293">
        <w:rPr>
          <w:rFonts w:ascii="Arial" w:hAnsi="Arial" w:cs="Arial"/>
          <w:b/>
          <w:strike/>
          <w:sz w:val="20"/>
          <w:szCs w:val="20"/>
        </w:rPr>
        <w:t>461.06</w:t>
      </w:r>
      <w:r w:rsidRPr="002E4293">
        <w:rPr>
          <w:rFonts w:ascii="Arial" w:hAnsi="Arial" w:cs="Arial"/>
          <w:b/>
          <w:sz w:val="20"/>
          <w:szCs w:val="20"/>
        </w:rPr>
        <w:t xml:space="preserve"> </w:t>
      </w:r>
      <w:r w:rsidRPr="002E4293">
        <w:rPr>
          <w:rFonts w:ascii="Arial" w:hAnsi="Arial" w:cs="Arial"/>
          <w:b/>
          <w:bCs/>
          <w:sz w:val="20"/>
          <w:szCs w:val="20"/>
        </w:rPr>
        <w:t>→</w:t>
      </w:r>
      <w:r w:rsidRPr="002E4293">
        <w:rPr>
          <w:rFonts w:ascii="Arial" w:hAnsi="Arial" w:cs="Arial"/>
          <w:b/>
          <w:sz w:val="20"/>
          <w:szCs w:val="20"/>
        </w:rPr>
        <w:t xml:space="preserve"> </w:t>
      </w:r>
      <w:r w:rsidRPr="002E4293">
        <w:rPr>
          <w:rFonts w:ascii="Arial" w:hAnsi="Arial" w:cs="Arial"/>
          <w:b/>
          <w:sz w:val="20"/>
          <w:szCs w:val="20"/>
          <w:highlight w:val="yellow"/>
        </w:rPr>
        <w:t>461.07</w:t>
      </w:r>
    </w:p>
    <w:p w:rsidR="00CF74D1" w:rsidRPr="002E4293" w:rsidRDefault="00CF74D1" w:rsidP="00CF74D1">
      <w:pPr>
        <w:pStyle w:val="Bezmezer"/>
        <w:rPr>
          <w:rFonts w:ascii="Arial" w:hAnsi="Arial" w:cs="Arial"/>
          <w:b/>
          <w:sz w:val="10"/>
          <w:szCs w:val="10"/>
        </w:rPr>
      </w:pPr>
    </w:p>
    <w:p w:rsidR="00CF74D1" w:rsidRPr="002E4293" w:rsidRDefault="00CF74D1" w:rsidP="00CF74D1">
      <w:pPr>
        <w:pStyle w:val="Bezmezer"/>
        <w:rPr>
          <w:rFonts w:ascii="Arial" w:hAnsi="Arial" w:cs="Arial"/>
          <w:sz w:val="20"/>
          <w:szCs w:val="20"/>
        </w:rPr>
      </w:pPr>
      <w:r w:rsidRPr="002E4293">
        <w:rPr>
          <w:rFonts w:ascii="Arial" w:hAnsi="Arial" w:cs="Arial"/>
          <w:sz w:val="20"/>
          <w:szCs w:val="20"/>
        </w:rPr>
        <w:t>Hostující hráč (hráčka) může mít povolen střídavý start do dalšího oddílu, tedy i mateřského. Souhlas ke střídavému startu musí dát oba oddíly – mateřský i ten, v němž hráč hostuje.</w:t>
      </w:r>
    </w:p>
    <w:p w:rsidR="00CF74D1" w:rsidRPr="002E4293" w:rsidRDefault="00CF74D1" w:rsidP="00CF74D1">
      <w:pPr>
        <w:pStyle w:val="Bezmezer"/>
        <w:rPr>
          <w:rFonts w:ascii="Arial" w:hAnsi="Arial" w:cs="Arial"/>
          <w:b/>
          <w:i/>
          <w:sz w:val="10"/>
          <w:szCs w:val="10"/>
        </w:rPr>
      </w:pPr>
    </w:p>
    <w:p w:rsidR="00CF74D1" w:rsidRPr="002E4293" w:rsidRDefault="00CF74D1" w:rsidP="002E4293">
      <w:pPr>
        <w:pStyle w:val="Bezmezer"/>
        <w:rPr>
          <w:rFonts w:ascii="Arial" w:hAnsi="Arial" w:cs="Arial"/>
          <w:b/>
          <w:i/>
          <w:sz w:val="20"/>
          <w:szCs w:val="20"/>
        </w:rPr>
      </w:pPr>
      <w:r w:rsidRPr="002E4293">
        <w:rPr>
          <w:rFonts w:ascii="Arial" w:hAnsi="Arial" w:cs="Arial"/>
          <w:b/>
          <w:strike/>
          <w:sz w:val="20"/>
          <w:szCs w:val="20"/>
        </w:rPr>
        <w:t>461.07</w:t>
      </w:r>
      <w:r w:rsidRPr="002E4293">
        <w:rPr>
          <w:rFonts w:ascii="Arial" w:hAnsi="Arial" w:cs="Arial"/>
          <w:b/>
          <w:sz w:val="20"/>
          <w:szCs w:val="20"/>
        </w:rPr>
        <w:t xml:space="preserve"> </w:t>
      </w:r>
      <w:r w:rsidRPr="002E4293">
        <w:rPr>
          <w:rFonts w:ascii="Arial" w:hAnsi="Arial" w:cs="Arial"/>
          <w:b/>
          <w:bCs/>
          <w:sz w:val="20"/>
          <w:szCs w:val="20"/>
        </w:rPr>
        <w:t>→</w:t>
      </w:r>
      <w:r w:rsidRPr="002E4293">
        <w:rPr>
          <w:rFonts w:ascii="Arial" w:hAnsi="Arial" w:cs="Arial"/>
          <w:b/>
          <w:sz w:val="20"/>
          <w:szCs w:val="20"/>
        </w:rPr>
        <w:t xml:space="preserve"> </w:t>
      </w:r>
      <w:r w:rsidRPr="002E4293">
        <w:rPr>
          <w:rFonts w:ascii="Arial" w:hAnsi="Arial" w:cs="Arial"/>
          <w:b/>
          <w:sz w:val="20"/>
          <w:szCs w:val="20"/>
          <w:highlight w:val="yellow"/>
        </w:rPr>
        <w:t>461.08</w:t>
      </w:r>
    </w:p>
    <w:p w:rsidR="00CF74D1" w:rsidRDefault="00CF74D1" w:rsidP="00F87047">
      <w:pPr>
        <w:spacing w:after="0" w:line="240" w:lineRule="auto"/>
        <w:rPr>
          <w:rFonts w:ascii="Arial" w:eastAsia="Arial" w:hAnsi="Arial" w:cs="Arial"/>
          <w:b/>
          <w:sz w:val="20"/>
          <w:szCs w:val="20"/>
        </w:rPr>
      </w:pPr>
    </w:p>
    <w:p w:rsidR="00CF74D1" w:rsidRDefault="00CF74D1" w:rsidP="00F87047">
      <w:pPr>
        <w:spacing w:after="0" w:line="240" w:lineRule="auto"/>
        <w:rPr>
          <w:rFonts w:ascii="Arial" w:eastAsia="Arial" w:hAnsi="Arial" w:cs="Arial"/>
          <w:b/>
          <w:sz w:val="20"/>
          <w:szCs w:val="20"/>
        </w:rPr>
      </w:pPr>
    </w:p>
    <w:sectPr w:rsidR="00CF74D1" w:rsidSect="00BB51EC">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EF7"/>
    <w:multiLevelType w:val="hybridMultilevel"/>
    <w:tmpl w:val="EE585B6C"/>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90F254F"/>
    <w:multiLevelType w:val="multilevel"/>
    <w:tmpl w:val="02A6D4CA"/>
    <w:lvl w:ilvl="0">
      <w:start w:val="458"/>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EBF6EFC"/>
    <w:multiLevelType w:val="hybridMultilevel"/>
    <w:tmpl w:val="7A20A334"/>
    <w:lvl w:ilvl="0" w:tplc="35264092">
      <w:start w:val="456"/>
      <w:numFmt w:val="bullet"/>
      <w:lvlText w:val="-"/>
      <w:lvlJc w:val="left"/>
      <w:pPr>
        <w:ind w:left="2148" w:hanging="360"/>
      </w:pPr>
      <w:rPr>
        <w:rFonts w:ascii="Arial" w:eastAsia="Calibri" w:hAnsi="Arial" w:cs="Aria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
    <w:nsid w:val="170E3B57"/>
    <w:multiLevelType w:val="hybridMultilevel"/>
    <w:tmpl w:val="745C5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B55540"/>
    <w:multiLevelType w:val="hybridMultilevel"/>
    <w:tmpl w:val="CA048DA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C4D1DB1"/>
    <w:multiLevelType w:val="hybridMultilevel"/>
    <w:tmpl w:val="EB8868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F43A34"/>
    <w:multiLevelType w:val="hybridMultilevel"/>
    <w:tmpl w:val="E9F84F70"/>
    <w:lvl w:ilvl="0" w:tplc="F63E3054">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1130"/>
    <w:rsid w:val="00003376"/>
    <w:rsid w:val="00010001"/>
    <w:rsid w:val="00030099"/>
    <w:rsid w:val="00040ADF"/>
    <w:rsid w:val="00082EC7"/>
    <w:rsid w:val="00091736"/>
    <w:rsid w:val="00096207"/>
    <w:rsid w:val="000C0CCD"/>
    <w:rsid w:val="000D7ACA"/>
    <w:rsid w:val="000E0AD0"/>
    <w:rsid w:val="000E7B3A"/>
    <w:rsid w:val="000F1ED3"/>
    <w:rsid w:val="000F4A44"/>
    <w:rsid w:val="000F57C3"/>
    <w:rsid w:val="000F73F0"/>
    <w:rsid w:val="000F7AF2"/>
    <w:rsid w:val="00101C08"/>
    <w:rsid w:val="00105094"/>
    <w:rsid w:val="00106E6A"/>
    <w:rsid w:val="00110B62"/>
    <w:rsid w:val="0012452E"/>
    <w:rsid w:val="0012578F"/>
    <w:rsid w:val="00144835"/>
    <w:rsid w:val="00152055"/>
    <w:rsid w:val="00164B9E"/>
    <w:rsid w:val="00170A64"/>
    <w:rsid w:val="00190FAA"/>
    <w:rsid w:val="00191D90"/>
    <w:rsid w:val="00193FAB"/>
    <w:rsid w:val="00196A71"/>
    <w:rsid w:val="001A431E"/>
    <w:rsid w:val="001B64D4"/>
    <w:rsid w:val="001E66FF"/>
    <w:rsid w:val="001F33C5"/>
    <w:rsid w:val="001F3B6D"/>
    <w:rsid w:val="0020230B"/>
    <w:rsid w:val="00211924"/>
    <w:rsid w:val="00215FC9"/>
    <w:rsid w:val="00223A07"/>
    <w:rsid w:val="002259CB"/>
    <w:rsid w:val="00227174"/>
    <w:rsid w:val="002535B1"/>
    <w:rsid w:val="00281243"/>
    <w:rsid w:val="00293E80"/>
    <w:rsid w:val="00296363"/>
    <w:rsid w:val="002C22E1"/>
    <w:rsid w:val="002C3C08"/>
    <w:rsid w:val="002D27FF"/>
    <w:rsid w:val="002D62B2"/>
    <w:rsid w:val="002D63A2"/>
    <w:rsid w:val="002E30EA"/>
    <w:rsid w:val="002E4293"/>
    <w:rsid w:val="0030496C"/>
    <w:rsid w:val="003070F8"/>
    <w:rsid w:val="00323855"/>
    <w:rsid w:val="00323F1D"/>
    <w:rsid w:val="00331FFC"/>
    <w:rsid w:val="00332002"/>
    <w:rsid w:val="0033448B"/>
    <w:rsid w:val="00347AFD"/>
    <w:rsid w:val="003526ED"/>
    <w:rsid w:val="003610E7"/>
    <w:rsid w:val="00361B2A"/>
    <w:rsid w:val="00363F82"/>
    <w:rsid w:val="003674EE"/>
    <w:rsid w:val="00377FAA"/>
    <w:rsid w:val="0038292B"/>
    <w:rsid w:val="00382A0D"/>
    <w:rsid w:val="00397F1A"/>
    <w:rsid w:val="003A1130"/>
    <w:rsid w:val="003C2A6A"/>
    <w:rsid w:val="003F050C"/>
    <w:rsid w:val="003F667F"/>
    <w:rsid w:val="003F7558"/>
    <w:rsid w:val="00424528"/>
    <w:rsid w:val="00424A2F"/>
    <w:rsid w:val="00437B86"/>
    <w:rsid w:val="0045224A"/>
    <w:rsid w:val="00464322"/>
    <w:rsid w:val="00467FDE"/>
    <w:rsid w:val="004A5CB9"/>
    <w:rsid w:val="004E0F0F"/>
    <w:rsid w:val="004E5785"/>
    <w:rsid w:val="00516363"/>
    <w:rsid w:val="00516CC1"/>
    <w:rsid w:val="005302A1"/>
    <w:rsid w:val="0053634A"/>
    <w:rsid w:val="005428F6"/>
    <w:rsid w:val="00543CA8"/>
    <w:rsid w:val="0055170F"/>
    <w:rsid w:val="0056159F"/>
    <w:rsid w:val="00575AF2"/>
    <w:rsid w:val="00577CCF"/>
    <w:rsid w:val="0058602A"/>
    <w:rsid w:val="005B381F"/>
    <w:rsid w:val="005C2E4F"/>
    <w:rsid w:val="005D2E80"/>
    <w:rsid w:val="005E4DD4"/>
    <w:rsid w:val="005F1638"/>
    <w:rsid w:val="005F25B0"/>
    <w:rsid w:val="006064AB"/>
    <w:rsid w:val="00620A84"/>
    <w:rsid w:val="006331B6"/>
    <w:rsid w:val="00637BA6"/>
    <w:rsid w:val="006577D4"/>
    <w:rsid w:val="006804AC"/>
    <w:rsid w:val="00682C7A"/>
    <w:rsid w:val="00685CCC"/>
    <w:rsid w:val="006C7BA3"/>
    <w:rsid w:val="006E6697"/>
    <w:rsid w:val="0071259A"/>
    <w:rsid w:val="00712EA5"/>
    <w:rsid w:val="00715878"/>
    <w:rsid w:val="00727CBE"/>
    <w:rsid w:val="00732BBB"/>
    <w:rsid w:val="00736975"/>
    <w:rsid w:val="00752B12"/>
    <w:rsid w:val="0076402B"/>
    <w:rsid w:val="00772CB2"/>
    <w:rsid w:val="00774AF5"/>
    <w:rsid w:val="00784CFA"/>
    <w:rsid w:val="00786F5A"/>
    <w:rsid w:val="007D7719"/>
    <w:rsid w:val="007E6931"/>
    <w:rsid w:val="00800A65"/>
    <w:rsid w:val="0080261A"/>
    <w:rsid w:val="0080699B"/>
    <w:rsid w:val="00843A8C"/>
    <w:rsid w:val="00851151"/>
    <w:rsid w:val="00862B36"/>
    <w:rsid w:val="008909CE"/>
    <w:rsid w:val="008A3192"/>
    <w:rsid w:val="008B0E22"/>
    <w:rsid w:val="008B66AF"/>
    <w:rsid w:val="008B7695"/>
    <w:rsid w:val="008C23F0"/>
    <w:rsid w:val="008C35C7"/>
    <w:rsid w:val="008E11F3"/>
    <w:rsid w:val="00905BD2"/>
    <w:rsid w:val="009179A8"/>
    <w:rsid w:val="00917DA6"/>
    <w:rsid w:val="00922E57"/>
    <w:rsid w:val="0093420D"/>
    <w:rsid w:val="009434CF"/>
    <w:rsid w:val="00946B72"/>
    <w:rsid w:val="00964C71"/>
    <w:rsid w:val="00965E0D"/>
    <w:rsid w:val="00971DBA"/>
    <w:rsid w:val="00973A4F"/>
    <w:rsid w:val="00985F21"/>
    <w:rsid w:val="0099306E"/>
    <w:rsid w:val="00996106"/>
    <w:rsid w:val="009B7350"/>
    <w:rsid w:val="009D01B7"/>
    <w:rsid w:val="009D51DD"/>
    <w:rsid w:val="00A0544B"/>
    <w:rsid w:val="00A23469"/>
    <w:rsid w:val="00A455C3"/>
    <w:rsid w:val="00A519CD"/>
    <w:rsid w:val="00A80276"/>
    <w:rsid w:val="00AA051E"/>
    <w:rsid w:val="00AA7FEF"/>
    <w:rsid w:val="00AC2E9C"/>
    <w:rsid w:val="00AE6086"/>
    <w:rsid w:val="00B06433"/>
    <w:rsid w:val="00B10E85"/>
    <w:rsid w:val="00B11BAB"/>
    <w:rsid w:val="00B12205"/>
    <w:rsid w:val="00B257D1"/>
    <w:rsid w:val="00B6775C"/>
    <w:rsid w:val="00B747C0"/>
    <w:rsid w:val="00B87486"/>
    <w:rsid w:val="00B87E5C"/>
    <w:rsid w:val="00B93DC2"/>
    <w:rsid w:val="00BB51EC"/>
    <w:rsid w:val="00BD03D9"/>
    <w:rsid w:val="00C01123"/>
    <w:rsid w:val="00C0437C"/>
    <w:rsid w:val="00C14A1F"/>
    <w:rsid w:val="00C419ED"/>
    <w:rsid w:val="00C503A6"/>
    <w:rsid w:val="00C95122"/>
    <w:rsid w:val="00CA2456"/>
    <w:rsid w:val="00CC27AC"/>
    <w:rsid w:val="00CE66E9"/>
    <w:rsid w:val="00CF1479"/>
    <w:rsid w:val="00CF74D1"/>
    <w:rsid w:val="00D01AB1"/>
    <w:rsid w:val="00D024A0"/>
    <w:rsid w:val="00D05832"/>
    <w:rsid w:val="00D142A8"/>
    <w:rsid w:val="00D244EE"/>
    <w:rsid w:val="00D26611"/>
    <w:rsid w:val="00D30C42"/>
    <w:rsid w:val="00D33AA1"/>
    <w:rsid w:val="00D41576"/>
    <w:rsid w:val="00D42E07"/>
    <w:rsid w:val="00D4713E"/>
    <w:rsid w:val="00D574B6"/>
    <w:rsid w:val="00D623BA"/>
    <w:rsid w:val="00D643C2"/>
    <w:rsid w:val="00D70853"/>
    <w:rsid w:val="00D86F61"/>
    <w:rsid w:val="00D90A52"/>
    <w:rsid w:val="00D92D30"/>
    <w:rsid w:val="00D93A14"/>
    <w:rsid w:val="00D94F16"/>
    <w:rsid w:val="00D95604"/>
    <w:rsid w:val="00DC5CDC"/>
    <w:rsid w:val="00DD375B"/>
    <w:rsid w:val="00DD7132"/>
    <w:rsid w:val="00DE22CA"/>
    <w:rsid w:val="00DE2D09"/>
    <w:rsid w:val="00DE3ADC"/>
    <w:rsid w:val="00DF197D"/>
    <w:rsid w:val="00DF2C36"/>
    <w:rsid w:val="00E17271"/>
    <w:rsid w:val="00E551FA"/>
    <w:rsid w:val="00E70752"/>
    <w:rsid w:val="00E75812"/>
    <w:rsid w:val="00E86DFE"/>
    <w:rsid w:val="00EA5FB8"/>
    <w:rsid w:val="00EC5C3E"/>
    <w:rsid w:val="00ED3CF6"/>
    <w:rsid w:val="00EF4EEC"/>
    <w:rsid w:val="00F13B46"/>
    <w:rsid w:val="00F21BB9"/>
    <w:rsid w:val="00F74484"/>
    <w:rsid w:val="00F767E0"/>
    <w:rsid w:val="00F80185"/>
    <w:rsid w:val="00F8170D"/>
    <w:rsid w:val="00F829FF"/>
    <w:rsid w:val="00F87047"/>
    <w:rsid w:val="00FA5D23"/>
    <w:rsid w:val="00FE4C5C"/>
    <w:rsid w:val="00FF51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771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A1130"/>
    <w:pPr>
      <w:autoSpaceDE w:val="0"/>
      <w:autoSpaceDN w:val="0"/>
      <w:adjustRightInd w:val="0"/>
    </w:pPr>
    <w:rPr>
      <w:rFonts w:ascii="Arial" w:hAnsi="Arial" w:cs="Arial"/>
      <w:color w:val="000000"/>
      <w:sz w:val="24"/>
      <w:szCs w:val="24"/>
      <w:lang w:eastAsia="en-US"/>
    </w:rPr>
  </w:style>
  <w:style w:type="paragraph" w:styleId="Odstavecseseznamem">
    <w:name w:val="List Paragraph"/>
    <w:basedOn w:val="Normln"/>
    <w:uiPriority w:val="34"/>
    <w:qFormat/>
    <w:rsid w:val="00DE22CA"/>
    <w:pPr>
      <w:ind w:left="720"/>
      <w:contextualSpacing/>
    </w:pPr>
  </w:style>
  <w:style w:type="paragraph" w:styleId="Bezmezer">
    <w:name w:val="No Spacing"/>
    <w:uiPriority w:val="1"/>
    <w:qFormat/>
    <w:rsid w:val="004E5785"/>
    <w:rPr>
      <w:sz w:val="22"/>
      <w:szCs w:val="22"/>
      <w:lang w:eastAsia="en-US"/>
    </w:rPr>
  </w:style>
  <w:style w:type="character" w:styleId="Siln">
    <w:name w:val="Strong"/>
    <w:basedOn w:val="Standardnpsmoodstavce"/>
    <w:uiPriority w:val="22"/>
    <w:qFormat/>
    <w:rsid w:val="00D4713E"/>
    <w:rPr>
      <w:b/>
      <w:bCs/>
    </w:rPr>
  </w:style>
  <w:style w:type="paragraph" w:styleId="Prosttext">
    <w:name w:val="Plain Text"/>
    <w:basedOn w:val="Normln"/>
    <w:link w:val="ProsttextChar"/>
    <w:uiPriority w:val="99"/>
    <w:semiHidden/>
    <w:unhideWhenUsed/>
    <w:rsid w:val="008C23F0"/>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8C23F0"/>
    <w:rPr>
      <w:rFonts w:ascii="Consolas" w:eastAsiaTheme="minorHAnsi" w:hAnsi="Consolas" w:cstheme="minorBidi"/>
      <w:sz w:val="21"/>
      <w:szCs w:val="21"/>
      <w:lang w:eastAsia="en-US"/>
    </w:rPr>
  </w:style>
  <w:style w:type="character" w:styleId="Hypertextovodkaz">
    <w:name w:val="Hyperlink"/>
    <w:basedOn w:val="Standardnpsmoodstavce"/>
    <w:uiPriority w:val="99"/>
    <w:unhideWhenUsed/>
    <w:rsid w:val="00732B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9104719">
      <w:bodyDiv w:val="1"/>
      <w:marLeft w:val="0"/>
      <w:marRight w:val="0"/>
      <w:marTop w:val="0"/>
      <w:marBottom w:val="0"/>
      <w:divBdr>
        <w:top w:val="none" w:sz="0" w:space="0" w:color="auto"/>
        <w:left w:val="none" w:sz="0" w:space="0" w:color="auto"/>
        <w:bottom w:val="none" w:sz="0" w:space="0" w:color="auto"/>
        <w:right w:val="none" w:sz="0" w:space="0" w:color="auto"/>
      </w:divBdr>
    </w:div>
    <w:div w:id="863977539">
      <w:bodyDiv w:val="1"/>
      <w:marLeft w:val="0"/>
      <w:marRight w:val="0"/>
      <w:marTop w:val="0"/>
      <w:marBottom w:val="0"/>
      <w:divBdr>
        <w:top w:val="none" w:sz="0" w:space="0" w:color="auto"/>
        <w:left w:val="none" w:sz="0" w:space="0" w:color="auto"/>
        <w:bottom w:val="none" w:sz="0" w:space="0" w:color="auto"/>
        <w:right w:val="none" w:sz="0" w:space="0" w:color="auto"/>
      </w:divBdr>
    </w:div>
    <w:div w:id="17944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ing-pong.cz/asociace/dokumenty-asociace/"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1906</Words>
  <Characters>11252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Pražský svaz stolního tenisu</Company>
  <LinksUpToDate>false</LinksUpToDate>
  <CharactersWithSpaces>13132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Poledne</dc:creator>
  <cp:lastModifiedBy>Drozda</cp:lastModifiedBy>
  <cp:revision>23</cp:revision>
  <cp:lastPrinted>2017-04-11T17:45:00Z</cp:lastPrinted>
  <dcterms:created xsi:type="dcterms:W3CDTF">2018-04-10T06:12:00Z</dcterms:created>
  <dcterms:modified xsi:type="dcterms:W3CDTF">2018-04-12T19:51:00Z</dcterms:modified>
</cp:coreProperties>
</file>