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DD42" w14:textId="77777777" w:rsidR="00E859FB" w:rsidRPr="00D91D3D" w:rsidRDefault="00E859FB" w:rsidP="00E859FB">
      <w:pPr>
        <w:spacing w:after="200" w:line="276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D91D3D">
        <w:rPr>
          <w:rFonts w:ascii="Arial" w:hAnsi="Arial" w:cs="Arial"/>
          <w:b/>
          <w:iCs/>
          <w:sz w:val="28"/>
          <w:szCs w:val="28"/>
        </w:rPr>
        <w:t xml:space="preserve">Zápis z jednání komise mládeže </w:t>
      </w:r>
    </w:p>
    <w:p w14:paraId="22F03C08" w14:textId="342AC3FC" w:rsidR="00E859FB" w:rsidRPr="00D91D3D" w:rsidRDefault="004B3C83" w:rsidP="00E859FB">
      <w:pPr>
        <w:tabs>
          <w:tab w:val="left" w:pos="7371"/>
        </w:tabs>
        <w:spacing w:after="20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595959"/>
          <w:sz w:val="20"/>
          <w:szCs w:val="20"/>
          <w:lang w:eastAsia="cs-CZ"/>
        </w:rPr>
        <w:t>30</w:t>
      </w:r>
      <w:r w:rsidR="009E2B8A">
        <w:rPr>
          <w:rFonts w:ascii="Arial" w:hAnsi="Arial" w:cs="Arial"/>
          <w:noProof/>
          <w:color w:val="595959"/>
          <w:sz w:val="20"/>
          <w:szCs w:val="20"/>
          <w:lang w:eastAsia="cs-CZ"/>
        </w:rPr>
        <w:t>. 11.</w:t>
      </w:r>
      <w:r w:rsidR="00C602F6">
        <w:rPr>
          <w:rFonts w:ascii="Arial" w:hAnsi="Arial" w:cs="Arial"/>
          <w:noProof/>
          <w:color w:val="595959"/>
          <w:sz w:val="20"/>
          <w:szCs w:val="20"/>
          <w:lang w:eastAsia="cs-CZ"/>
        </w:rPr>
        <w:t xml:space="preserve"> </w:t>
      </w:r>
      <w:r w:rsidR="00235D4E">
        <w:rPr>
          <w:rFonts w:ascii="Arial" w:hAnsi="Arial" w:cs="Arial"/>
          <w:noProof/>
          <w:color w:val="595959"/>
          <w:sz w:val="20"/>
          <w:szCs w:val="20"/>
          <w:lang w:eastAsia="cs-CZ"/>
        </w:rPr>
        <w:t>2021</w:t>
      </w:r>
    </w:p>
    <w:p w14:paraId="07593A12" w14:textId="25F847DA" w:rsidR="00E859FB" w:rsidRPr="00D91D3D" w:rsidRDefault="00E859FB" w:rsidP="00E859FB">
      <w:pPr>
        <w:tabs>
          <w:tab w:val="left" w:pos="7371"/>
        </w:tabs>
        <w:spacing w:after="200" w:line="276" w:lineRule="auto"/>
        <w:rPr>
          <w:rFonts w:ascii="Arial" w:hAnsi="Arial" w:cs="Arial"/>
          <w:sz w:val="20"/>
          <w:szCs w:val="20"/>
        </w:rPr>
      </w:pPr>
      <w:r w:rsidRPr="00D91D3D">
        <w:rPr>
          <w:rFonts w:ascii="Arial" w:hAnsi="Arial" w:cs="Arial"/>
          <w:sz w:val="20"/>
          <w:szCs w:val="20"/>
          <w:u w:val="single"/>
        </w:rPr>
        <w:t>Místo</w:t>
      </w:r>
      <w:r w:rsidRPr="00D91D3D">
        <w:rPr>
          <w:rFonts w:ascii="Arial" w:hAnsi="Arial" w:cs="Arial"/>
          <w:sz w:val="20"/>
          <w:szCs w:val="20"/>
        </w:rPr>
        <w:t xml:space="preserve">: </w:t>
      </w:r>
      <w:r w:rsidR="00D76365">
        <w:rPr>
          <w:rFonts w:ascii="Arial" w:hAnsi="Arial" w:cs="Arial"/>
          <w:sz w:val="20"/>
          <w:szCs w:val="20"/>
        </w:rPr>
        <w:t>on-line</w:t>
      </w:r>
      <w:r w:rsidRPr="00D91D3D">
        <w:rPr>
          <w:rFonts w:ascii="Arial" w:hAnsi="Arial" w:cs="Arial"/>
          <w:sz w:val="20"/>
          <w:szCs w:val="20"/>
        </w:rPr>
        <w:tab/>
        <w:t xml:space="preserve"> </w:t>
      </w:r>
    </w:p>
    <w:p w14:paraId="74C2B4F0" w14:textId="5EB846D8" w:rsidR="00E859FB" w:rsidRPr="00D91D3D" w:rsidRDefault="00E859FB" w:rsidP="00E859FB">
      <w:pPr>
        <w:tabs>
          <w:tab w:val="left" w:pos="2127"/>
          <w:tab w:val="left" w:pos="6096"/>
        </w:tabs>
        <w:spacing w:after="0" w:line="240" w:lineRule="auto"/>
        <w:ind w:left="1701" w:hanging="1701"/>
        <w:rPr>
          <w:rFonts w:ascii="Arial" w:hAnsi="Arial" w:cs="Arial"/>
          <w:sz w:val="20"/>
          <w:szCs w:val="20"/>
        </w:rPr>
      </w:pPr>
      <w:r w:rsidRPr="00D91D3D">
        <w:rPr>
          <w:rFonts w:ascii="Arial" w:hAnsi="Arial" w:cs="Arial"/>
          <w:sz w:val="20"/>
          <w:szCs w:val="20"/>
          <w:u w:val="single"/>
        </w:rPr>
        <w:t>Účastníci jednání</w:t>
      </w:r>
      <w:r w:rsidRPr="00D91D3D">
        <w:rPr>
          <w:rFonts w:ascii="Arial" w:hAnsi="Arial" w:cs="Arial"/>
          <w:sz w:val="20"/>
          <w:szCs w:val="20"/>
        </w:rPr>
        <w:t>:</w:t>
      </w:r>
      <w:r w:rsidRPr="00D91D3D">
        <w:rPr>
          <w:rFonts w:ascii="Arial" w:hAnsi="Arial" w:cs="Arial"/>
          <w:sz w:val="20"/>
          <w:szCs w:val="20"/>
        </w:rPr>
        <w:tab/>
      </w:r>
      <w:r w:rsidRPr="00D91D3D">
        <w:rPr>
          <w:rFonts w:ascii="Arial" w:hAnsi="Arial" w:cs="Arial"/>
          <w:sz w:val="20"/>
          <w:szCs w:val="20"/>
        </w:rPr>
        <w:tab/>
      </w:r>
      <w:r w:rsidRPr="00D91D3D">
        <w:rPr>
          <w:rFonts w:ascii="Arial" w:hAnsi="Arial" w:cs="Arial"/>
          <w:sz w:val="20"/>
          <w:szCs w:val="20"/>
        </w:rPr>
        <w:tab/>
      </w:r>
    </w:p>
    <w:p w14:paraId="297575DB" w14:textId="1A1E2D90" w:rsidR="00574D07" w:rsidRDefault="00E859FB" w:rsidP="000B3778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D91D3D">
        <w:rPr>
          <w:rFonts w:ascii="Arial" w:hAnsi="Arial" w:cs="Arial"/>
          <w:sz w:val="20"/>
          <w:szCs w:val="20"/>
        </w:rPr>
        <w:t>Hana Valentová, Martin Merker, Martin Protiva, Martin Linert, Libor Svoboda</w:t>
      </w:r>
      <w:r w:rsidR="00F8323F">
        <w:rPr>
          <w:rFonts w:ascii="Arial" w:hAnsi="Arial" w:cs="Arial"/>
          <w:sz w:val="20"/>
          <w:szCs w:val="20"/>
        </w:rPr>
        <w:t>,</w:t>
      </w:r>
      <w:r w:rsidR="000B3778">
        <w:rPr>
          <w:rFonts w:ascii="Arial" w:hAnsi="Arial" w:cs="Arial"/>
          <w:sz w:val="20"/>
          <w:szCs w:val="20"/>
        </w:rPr>
        <w:t xml:space="preserve"> </w:t>
      </w:r>
      <w:r w:rsidR="000B3778" w:rsidRPr="00D91D3D">
        <w:rPr>
          <w:rFonts w:ascii="Arial" w:hAnsi="Arial" w:cs="Arial"/>
          <w:sz w:val="20"/>
          <w:szCs w:val="20"/>
        </w:rPr>
        <w:t>Jaroslav Glogar</w:t>
      </w:r>
      <w:r w:rsidR="00574D07">
        <w:rPr>
          <w:rFonts w:ascii="Arial" w:hAnsi="Arial" w:cs="Arial"/>
          <w:sz w:val="20"/>
          <w:szCs w:val="20"/>
        </w:rPr>
        <w:t xml:space="preserve"> </w:t>
      </w:r>
    </w:p>
    <w:p w14:paraId="7007BB3D" w14:textId="77777777" w:rsidR="003B6AE2" w:rsidRDefault="003B6AE2" w:rsidP="003A47AC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</w:p>
    <w:p w14:paraId="737B2F35" w14:textId="324083A9" w:rsidR="00E859FB" w:rsidRPr="00D91D3D" w:rsidRDefault="00E859FB" w:rsidP="003A47AC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 w:rsidRPr="00D91D3D">
        <w:rPr>
          <w:rFonts w:ascii="Arial" w:hAnsi="Arial" w:cs="Arial"/>
          <w:sz w:val="20"/>
          <w:szCs w:val="20"/>
          <w:u w:val="single"/>
        </w:rPr>
        <w:t xml:space="preserve">Průběh jednání: </w:t>
      </w:r>
    </w:p>
    <w:p w14:paraId="47D8E07F" w14:textId="77777777" w:rsidR="00C10B47" w:rsidRPr="00D91D3D" w:rsidRDefault="00C10B47" w:rsidP="005627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91D3D">
        <w:rPr>
          <w:rFonts w:ascii="Arial" w:hAnsi="Arial" w:cs="Arial"/>
          <w:sz w:val="20"/>
          <w:szCs w:val="20"/>
        </w:rPr>
        <w:t>=============================================================================</w:t>
      </w:r>
    </w:p>
    <w:p w14:paraId="6629523C" w14:textId="7EA84F32" w:rsidR="00C10B47" w:rsidRPr="00D91D3D" w:rsidRDefault="003D0D09" w:rsidP="005627F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AC4B93">
        <w:rPr>
          <w:rFonts w:ascii="Arial" w:hAnsi="Arial" w:cs="Arial"/>
          <w:b/>
          <w:bCs/>
          <w:sz w:val="20"/>
          <w:szCs w:val="20"/>
        </w:rPr>
        <w:t>.</w:t>
      </w:r>
      <w:r w:rsidR="00C10B47" w:rsidRPr="00D91D3D">
        <w:rPr>
          <w:rFonts w:ascii="Arial" w:hAnsi="Arial" w:cs="Arial"/>
          <w:b/>
          <w:bCs/>
          <w:sz w:val="20"/>
          <w:szCs w:val="20"/>
        </w:rPr>
        <w:t xml:space="preserve"> </w:t>
      </w:r>
      <w:r w:rsidR="00C10B47" w:rsidRPr="00D91D3D">
        <w:rPr>
          <w:rFonts w:ascii="Arial" w:hAnsi="Arial" w:cs="Arial"/>
          <w:b/>
          <w:bCs/>
          <w:sz w:val="20"/>
          <w:szCs w:val="20"/>
        </w:rPr>
        <w:tab/>
      </w:r>
      <w:r w:rsidR="004B3C83">
        <w:rPr>
          <w:rFonts w:ascii="Arial" w:hAnsi="Arial" w:cs="Arial"/>
          <w:b/>
          <w:bCs/>
          <w:sz w:val="20"/>
          <w:szCs w:val="20"/>
        </w:rPr>
        <w:t>Úprava rozpočtu HBO - Linert</w:t>
      </w:r>
    </w:p>
    <w:p w14:paraId="27ECF524" w14:textId="1245E463" w:rsidR="009C0082" w:rsidRDefault="004B3C83" w:rsidP="00386C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Došlo k</w:t>
      </w:r>
      <w:r w:rsidRPr="00B85045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úpravám rozpočtu pro rok 2021 na základě změn kvůli COVID. </w:t>
      </w:r>
    </w:p>
    <w:p w14:paraId="199C1C97" w14:textId="392051C0" w:rsidR="00386C27" w:rsidRDefault="004B3C83" w:rsidP="00386C2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Komise schválila úpravy rozpočtu.</w:t>
      </w:r>
    </w:p>
    <w:p w14:paraId="06467B27" w14:textId="5A709BC1" w:rsidR="00F320B6" w:rsidRDefault="00F320B6" w:rsidP="00243E0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</w:t>
      </w:r>
    </w:p>
    <w:p w14:paraId="76FEA01A" w14:textId="37CD1A18" w:rsidR="003D0D09" w:rsidRPr="00D91D3D" w:rsidRDefault="003D0D09" w:rsidP="003D0D0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</w:t>
      </w:r>
      <w:r w:rsidRPr="00D91D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91D3D">
        <w:rPr>
          <w:rFonts w:ascii="Arial" w:hAnsi="Arial" w:cs="Arial"/>
          <w:b/>
          <w:bCs/>
          <w:sz w:val="20"/>
          <w:szCs w:val="20"/>
        </w:rPr>
        <w:tab/>
      </w:r>
      <w:r w:rsidR="009C0082" w:rsidRPr="009C0082">
        <w:rPr>
          <w:rFonts w:ascii="Arial" w:hAnsi="Arial" w:cs="Arial"/>
          <w:b/>
          <w:bCs/>
          <w:sz w:val="20"/>
          <w:szCs w:val="20"/>
        </w:rPr>
        <w:t>Schválení Výzvy pro zájemce o MČR mládeže 2022 - Svoboda</w:t>
      </w:r>
    </w:p>
    <w:p w14:paraId="21114314" w14:textId="61B92974" w:rsidR="00BA422B" w:rsidRDefault="009C0082" w:rsidP="009C0082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Svoboda obdržel</w:t>
      </w:r>
      <w:r w:rsidR="009E2B8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připomínky od KVS, KR. Kategorie U13 bude organizována společně s U21. Komise mládeže bude zodpovědná za organizaci U13.</w:t>
      </w:r>
      <w:r w:rsidR="00836C73">
        <w:rPr>
          <w:rFonts w:ascii="Arial" w:hAnsi="Arial" w:cs="Arial"/>
          <w:sz w:val="20"/>
        </w:rPr>
        <w:t xml:space="preserve"> Komise schválila termín ukončení výzvy do konce roku 2021. </w:t>
      </w:r>
    </w:p>
    <w:p w14:paraId="6AB3EE6A" w14:textId="77777777" w:rsidR="009E2B8A" w:rsidRDefault="009E2B8A" w:rsidP="009E2B8A">
      <w:pPr>
        <w:spacing w:after="0"/>
        <w:rPr>
          <w:rFonts w:ascii="Arial" w:hAnsi="Arial" w:cs="Arial"/>
          <w:sz w:val="20"/>
        </w:rPr>
      </w:pPr>
    </w:p>
    <w:p w14:paraId="13CE51D2" w14:textId="77777777" w:rsidR="009E2B8A" w:rsidRDefault="009E2B8A" w:rsidP="009E2B8A">
      <w:pPr>
        <w:spacing w:after="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Úkol:</w:t>
      </w:r>
    </w:p>
    <w:p w14:paraId="1841D51B" w14:textId="257DE8E1" w:rsidR="00ED139A" w:rsidRDefault="00EF3CB5" w:rsidP="009E2B8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Svoboda z</w:t>
      </w:r>
      <w:r w:rsidR="00836C73">
        <w:rPr>
          <w:rFonts w:ascii="Arial" w:hAnsi="Arial" w:cs="Arial"/>
          <w:sz w:val="20"/>
        </w:rPr>
        <w:t>veřejnit výzvu pro zájemce o MČR mládeže 2022.</w:t>
      </w:r>
    </w:p>
    <w:p w14:paraId="4DC3ABB1" w14:textId="77777777" w:rsidR="003D0D09" w:rsidRPr="000A05F0" w:rsidRDefault="003D0D09" w:rsidP="003D0D0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</w:t>
      </w:r>
    </w:p>
    <w:p w14:paraId="5E19B180" w14:textId="515A7EDD" w:rsidR="007C3063" w:rsidRDefault="00FF6FF1" w:rsidP="007C306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7C3063" w:rsidRPr="00875616">
        <w:rPr>
          <w:rFonts w:ascii="Arial" w:hAnsi="Arial" w:cs="Arial"/>
          <w:b/>
          <w:bCs/>
          <w:sz w:val="20"/>
          <w:szCs w:val="20"/>
        </w:rPr>
        <w:t xml:space="preserve">. </w:t>
      </w:r>
      <w:r w:rsidR="007C3063" w:rsidRPr="00875616">
        <w:rPr>
          <w:rFonts w:ascii="Arial" w:hAnsi="Arial" w:cs="Arial"/>
          <w:b/>
          <w:bCs/>
          <w:sz w:val="20"/>
          <w:szCs w:val="20"/>
        </w:rPr>
        <w:tab/>
      </w:r>
      <w:r w:rsidR="00EF3CB5">
        <w:rPr>
          <w:rFonts w:ascii="Arial" w:hAnsi="Arial" w:cs="Arial"/>
          <w:b/>
          <w:bCs/>
          <w:sz w:val="20"/>
          <w:szCs w:val="20"/>
        </w:rPr>
        <w:t>Kontrolní turnaj pro U13</w:t>
      </w:r>
    </w:p>
    <w:p w14:paraId="42D7F87F" w14:textId="117FCC8C" w:rsidR="005F2F16" w:rsidRDefault="00EF3CB5" w:rsidP="009E2B8A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Jako vhodný termín byl nalezen termín </w:t>
      </w:r>
      <w:r w:rsidR="00493FCD">
        <w:rPr>
          <w:rFonts w:ascii="Arial" w:hAnsi="Arial" w:cs="Arial"/>
          <w:sz w:val="20"/>
        </w:rPr>
        <w:t>10. 4.</w:t>
      </w:r>
      <w:r>
        <w:rPr>
          <w:rFonts w:ascii="Arial" w:hAnsi="Arial" w:cs="Arial"/>
          <w:sz w:val="20"/>
        </w:rPr>
        <w:t xml:space="preserve"> 2022.</w:t>
      </w:r>
    </w:p>
    <w:p w14:paraId="7F4B00DF" w14:textId="77777777" w:rsidR="009E2B8A" w:rsidRDefault="009E2B8A" w:rsidP="009E2B8A">
      <w:pPr>
        <w:spacing w:after="0"/>
        <w:jc w:val="both"/>
        <w:rPr>
          <w:rFonts w:ascii="Arial" w:hAnsi="Arial" w:cs="Arial"/>
          <w:sz w:val="20"/>
        </w:rPr>
      </w:pPr>
    </w:p>
    <w:p w14:paraId="7B6D6C09" w14:textId="77777777" w:rsidR="009E2B8A" w:rsidRDefault="009E2B8A" w:rsidP="009E2B8A">
      <w:pPr>
        <w:spacing w:after="0"/>
        <w:jc w:val="both"/>
        <w:rPr>
          <w:rFonts w:ascii="Arial" w:hAnsi="Arial" w:cs="Arial"/>
          <w:sz w:val="20"/>
          <w:u w:val="single"/>
        </w:rPr>
      </w:pPr>
      <w:r w:rsidRPr="007329DF">
        <w:rPr>
          <w:rFonts w:ascii="Arial" w:hAnsi="Arial" w:cs="Arial"/>
          <w:sz w:val="20"/>
          <w:u w:val="single"/>
        </w:rPr>
        <w:t>Úkol:</w:t>
      </w:r>
    </w:p>
    <w:p w14:paraId="03317C89" w14:textId="4E522DC5" w:rsidR="00CF468F" w:rsidRDefault="00EF3CB5" w:rsidP="009E2B8A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Svoboda zveřejnit výzvu pro zájemce o kontrolní turnaj pro U13. </w:t>
      </w:r>
    </w:p>
    <w:p w14:paraId="26E5FB44" w14:textId="77777777" w:rsidR="002054DA" w:rsidRPr="000A05F0" w:rsidRDefault="002054DA" w:rsidP="002054D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</w:t>
      </w:r>
    </w:p>
    <w:p w14:paraId="26A204B1" w14:textId="798355C0" w:rsidR="00245230" w:rsidRDefault="00245230" w:rsidP="0024523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 w:rsidRPr="008756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75616">
        <w:rPr>
          <w:rFonts w:ascii="Arial" w:hAnsi="Arial" w:cs="Arial"/>
          <w:b/>
          <w:bCs/>
          <w:sz w:val="20"/>
          <w:szCs w:val="20"/>
        </w:rPr>
        <w:tab/>
      </w:r>
      <w:r w:rsidR="00493FCD" w:rsidRPr="00493FCD">
        <w:rPr>
          <w:rFonts w:ascii="Arial" w:hAnsi="Arial" w:cs="Arial"/>
          <w:b/>
          <w:bCs/>
          <w:sz w:val="20"/>
          <w:szCs w:val="20"/>
        </w:rPr>
        <w:t xml:space="preserve">BTM ČR U11 M. Beroun </w:t>
      </w:r>
    </w:p>
    <w:p w14:paraId="070B55EB" w14:textId="3C49F1B4" w:rsidR="007F4BB2" w:rsidRPr="0057598B" w:rsidRDefault="007F4BB2" w:rsidP="00493F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Komise </w:t>
      </w:r>
      <w:r w:rsidR="00493FCD">
        <w:rPr>
          <w:rFonts w:ascii="Arial" w:hAnsi="Arial" w:cs="Arial"/>
          <w:sz w:val="20"/>
          <w:szCs w:val="20"/>
        </w:rPr>
        <w:t>se seznámila se současnými počty přihlášených</w:t>
      </w:r>
      <w:r w:rsidR="00837EE0">
        <w:rPr>
          <w:rFonts w:ascii="Arial" w:hAnsi="Arial" w:cs="Arial"/>
          <w:sz w:val="20"/>
          <w:szCs w:val="20"/>
        </w:rPr>
        <w:t xml:space="preserve"> a nebude se rušit. </w:t>
      </w:r>
    </w:p>
    <w:p w14:paraId="3C0BDA4E" w14:textId="77777777" w:rsidR="00245230" w:rsidRPr="00CF1CC9" w:rsidRDefault="00245230" w:rsidP="00245230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3F48B60E" w14:textId="77777777" w:rsidR="00245230" w:rsidRPr="000A05F0" w:rsidRDefault="00245230" w:rsidP="0024523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</w:t>
      </w:r>
    </w:p>
    <w:p w14:paraId="5E1707CD" w14:textId="20590ABF" w:rsidR="00837EE0" w:rsidRPr="00D91D3D" w:rsidRDefault="00837EE0" w:rsidP="00837EE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</w:t>
      </w:r>
      <w:r w:rsidRPr="00D91D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D91D3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Návrh na zařazení oddílů do SPS, OTM – Martin Protiva</w:t>
      </w:r>
    </w:p>
    <w:p w14:paraId="45FA4A45" w14:textId="4FE90D3C" w:rsidR="00837EE0" w:rsidRDefault="00837EE0" w:rsidP="00837EE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Komise obdržela celkem </w:t>
      </w:r>
      <w:r w:rsidR="00653F5D">
        <w:rPr>
          <w:rFonts w:ascii="Arial" w:hAnsi="Arial" w:cs="Arial"/>
          <w:sz w:val="20"/>
        </w:rPr>
        <w:t>38</w:t>
      </w:r>
      <w:r>
        <w:rPr>
          <w:rFonts w:ascii="Arial" w:hAnsi="Arial" w:cs="Arial"/>
          <w:sz w:val="20"/>
        </w:rPr>
        <w:t xml:space="preserve"> žádostí. </w:t>
      </w:r>
    </w:p>
    <w:p w14:paraId="69E71FF4" w14:textId="53A002ED" w:rsidR="00837EE0" w:rsidRDefault="00837EE0" w:rsidP="00837EE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Komise mládeže doporučuje pro rok 2022 podpořit 34 oddílů, které by byly rozděleny do následujících kategorií:</w:t>
      </w:r>
    </w:p>
    <w:p w14:paraId="62C1D5CA" w14:textId="454C01E8" w:rsidR="00837EE0" w:rsidRDefault="00837EE0" w:rsidP="00165EB2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SPS (celkem 12 oddílů) – </w:t>
      </w:r>
      <w:r w:rsidR="00654BBF" w:rsidRPr="00654BBF">
        <w:rPr>
          <w:rFonts w:ascii="Arial" w:hAnsi="Arial" w:cs="Arial"/>
          <w:sz w:val="20"/>
        </w:rPr>
        <w:t>KST Zlín</w:t>
      </w:r>
      <w:r w:rsidR="00654BBF">
        <w:rPr>
          <w:rFonts w:ascii="Arial" w:hAnsi="Arial" w:cs="Arial"/>
          <w:sz w:val="20"/>
        </w:rPr>
        <w:t xml:space="preserve">, </w:t>
      </w:r>
      <w:r w:rsidR="00654BBF" w:rsidRPr="00654BBF">
        <w:rPr>
          <w:rFonts w:ascii="Arial" w:hAnsi="Arial" w:cs="Arial"/>
          <w:sz w:val="20"/>
        </w:rPr>
        <w:t>SK Dobré</w:t>
      </w:r>
      <w:r w:rsidR="00654BBF">
        <w:rPr>
          <w:rFonts w:ascii="Arial" w:hAnsi="Arial" w:cs="Arial"/>
          <w:sz w:val="20"/>
        </w:rPr>
        <w:t xml:space="preserve">, </w:t>
      </w:r>
      <w:r w:rsidR="00654BBF" w:rsidRPr="00654BBF">
        <w:rPr>
          <w:rFonts w:ascii="Arial" w:hAnsi="Arial" w:cs="Arial"/>
          <w:sz w:val="20"/>
        </w:rPr>
        <w:t>SKST Liberec</w:t>
      </w:r>
      <w:r w:rsidR="00165EB2">
        <w:rPr>
          <w:rFonts w:ascii="Arial" w:hAnsi="Arial" w:cs="Arial"/>
          <w:sz w:val="20"/>
        </w:rPr>
        <w:t xml:space="preserve">, </w:t>
      </w:r>
      <w:r w:rsidR="00654BBF" w:rsidRPr="00654BBF">
        <w:rPr>
          <w:rFonts w:ascii="Arial" w:hAnsi="Arial" w:cs="Arial"/>
          <w:sz w:val="20"/>
        </w:rPr>
        <w:t>TTC Elizza Praha</w:t>
      </w:r>
      <w:r w:rsidR="00165EB2">
        <w:rPr>
          <w:rFonts w:ascii="Arial" w:hAnsi="Arial" w:cs="Arial"/>
          <w:sz w:val="20"/>
        </w:rPr>
        <w:t xml:space="preserve">, </w:t>
      </w:r>
      <w:r w:rsidR="00654BBF" w:rsidRPr="00654BBF">
        <w:rPr>
          <w:rFonts w:ascii="Arial" w:hAnsi="Arial" w:cs="Arial"/>
          <w:sz w:val="20"/>
        </w:rPr>
        <w:t>TJ Slavoj Praha</w:t>
      </w:r>
      <w:r w:rsidR="00165EB2">
        <w:rPr>
          <w:rFonts w:ascii="Arial" w:hAnsi="Arial" w:cs="Arial"/>
          <w:sz w:val="20"/>
        </w:rPr>
        <w:t>, S</w:t>
      </w:r>
      <w:r w:rsidR="00654BBF" w:rsidRPr="00654BBF">
        <w:rPr>
          <w:rFonts w:ascii="Arial" w:hAnsi="Arial" w:cs="Arial"/>
          <w:sz w:val="20"/>
        </w:rPr>
        <w:t>KST Vlašim</w:t>
      </w:r>
      <w:r w:rsidR="00165EB2">
        <w:rPr>
          <w:rFonts w:ascii="Arial" w:hAnsi="Arial" w:cs="Arial"/>
          <w:sz w:val="20"/>
        </w:rPr>
        <w:t xml:space="preserve">, </w:t>
      </w:r>
      <w:r w:rsidR="00654BBF" w:rsidRPr="00654BBF">
        <w:rPr>
          <w:rFonts w:ascii="Arial" w:hAnsi="Arial" w:cs="Arial"/>
          <w:sz w:val="20"/>
        </w:rPr>
        <w:t>KST Apollo Ústí nad Labem z.s.</w:t>
      </w:r>
      <w:r w:rsidR="00165EB2">
        <w:rPr>
          <w:rFonts w:ascii="Arial" w:hAnsi="Arial" w:cs="Arial"/>
          <w:sz w:val="20"/>
        </w:rPr>
        <w:t xml:space="preserve">, </w:t>
      </w:r>
      <w:r w:rsidR="00654BBF" w:rsidRPr="00654BBF">
        <w:rPr>
          <w:rFonts w:ascii="Arial" w:hAnsi="Arial" w:cs="Arial"/>
          <w:sz w:val="20"/>
        </w:rPr>
        <w:t>TSM Kladno</w:t>
      </w:r>
      <w:r w:rsidR="00165EB2">
        <w:rPr>
          <w:rFonts w:ascii="Arial" w:hAnsi="Arial" w:cs="Arial"/>
          <w:sz w:val="20"/>
        </w:rPr>
        <w:t xml:space="preserve">, </w:t>
      </w:r>
      <w:r w:rsidR="00654BBF" w:rsidRPr="00654BBF">
        <w:rPr>
          <w:rFonts w:ascii="Arial" w:hAnsi="Arial" w:cs="Arial"/>
          <w:sz w:val="20"/>
        </w:rPr>
        <w:t>AC Sparta Praha</w:t>
      </w:r>
      <w:r w:rsidR="00165EB2">
        <w:rPr>
          <w:rFonts w:ascii="Arial" w:hAnsi="Arial" w:cs="Arial"/>
          <w:sz w:val="20"/>
        </w:rPr>
        <w:t xml:space="preserve">, </w:t>
      </w:r>
      <w:r w:rsidR="00654BBF" w:rsidRPr="00654BBF">
        <w:rPr>
          <w:rFonts w:ascii="Arial" w:hAnsi="Arial" w:cs="Arial"/>
          <w:sz w:val="20"/>
        </w:rPr>
        <w:t>SK Kotlářka Praha</w:t>
      </w:r>
      <w:r w:rsidR="00165EB2">
        <w:rPr>
          <w:rFonts w:ascii="Arial" w:hAnsi="Arial" w:cs="Arial"/>
          <w:sz w:val="20"/>
        </w:rPr>
        <w:t xml:space="preserve">, </w:t>
      </w:r>
      <w:r w:rsidR="00654BBF" w:rsidRPr="00654BBF">
        <w:rPr>
          <w:rFonts w:ascii="Arial" w:hAnsi="Arial" w:cs="Arial"/>
          <w:sz w:val="20"/>
        </w:rPr>
        <w:t>STC Slaný</w:t>
      </w:r>
      <w:r w:rsidR="00165EB2">
        <w:rPr>
          <w:rFonts w:ascii="Arial" w:hAnsi="Arial" w:cs="Arial"/>
          <w:sz w:val="20"/>
        </w:rPr>
        <w:t xml:space="preserve">, </w:t>
      </w:r>
      <w:r w:rsidR="00654BBF" w:rsidRPr="00654BBF">
        <w:rPr>
          <w:rFonts w:ascii="Arial" w:hAnsi="Arial" w:cs="Arial"/>
          <w:sz w:val="20"/>
        </w:rPr>
        <w:t>TJ Tatran Hostinné</w:t>
      </w:r>
      <w:r w:rsidR="00D33BE3">
        <w:rPr>
          <w:rFonts w:ascii="Arial" w:hAnsi="Arial" w:cs="Arial"/>
          <w:sz w:val="20"/>
        </w:rPr>
        <w:t>.</w:t>
      </w:r>
      <w:r w:rsidR="00654BBF" w:rsidRPr="00654BBF">
        <w:rPr>
          <w:rFonts w:ascii="Arial" w:hAnsi="Arial" w:cs="Arial"/>
          <w:sz w:val="20"/>
        </w:rPr>
        <w:tab/>
      </w:r>
      <w:r w:rsidR="00654BBF" w:rsidRPr="00654BBF">
        <w:rPr>
          <w:rFonts w:ascii="Arial" w:hAnsi="Arial" w:cs="Arial"/>
          <w:sz w:val="20"/>
        </w:rPr>
        <w:tab/>
      </w:r>
      <w:r w:rsidR="00654BBF" w:rsidRPr="00654BB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.</w:t>
      </w:r>
    </w:p>
    <w:p w14:paraId="413393C7" w14:textId="4A0458A5" w:rsidR="00837EE0" w:rsidRDefault="00837EE0" w:rsidP="00165EB2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OTM „A“ (celkem </w:t>
      </w:r>
      <w:r w:rsidR="009E1B7E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 xml:space="preserve"> oddílů) – </w:t>
      </w:r>
      <w:r w:rsidR="00165EB2" w:rsidRPr="00165EB2">
        <w:rPr>
          <w:rFonts w:ascii="Arial" w:hAnsi="Arial" w:cs="Arial"/>
          <w:sz w:val="20"/>
        </w:rPr>
        <w:t>TJ Sokol Děhylov</w:t>
      </w:r>
      <w:r w:rsidR="00165EB2">
        <w:rPr>
          <w:rFonts w:ascii="Arial" w:hAnsi="Arial" w:cs="Arial"/>
          <w:sz w:val="20"/>
        </w:rPr>
        <w:t xml:space="preserve">, </w:t>
      </w:r>
      <w:r w:rsidR="00165EB2" w:rsidRPr="00165EB2">
        <w:rPr>
          <w:rFonts w:ascii="Arial" w:hAnsi="Arial" w:cs="Arial"/>
          <w:sz w:val="20"/>
        </w:rPr>
        <w:t>Sokol Plzeň V</w:t>
      </w:r>
      <w:r w:rsidR="00165EB2">
        <w:rPr>
          <w:rFonts w:ascii="Arial" w:hAnsi="Arial" w:cs="Arial"/>
          <w:sz w:val="20"/>
        </w:rPr>
        <w:t xml:space="preserve">, </w:t>
      </w:r>
      <w:r w:rsidR="00165EB2" w:rsidRPr="00165EB2">
        <w:rPr>
          <w:rFonts w:ascii="Arial" w:hAnsi="Arial" w:cs="Arial"/>
          <w:sz w:val="20"/>
        </w:rPr>
        <w:t>TJ Jiskra Strážnice</w:t>
      </w:r>
      <w:r w:rsidR="00165EB2">
        <w:rPr>
          <w:rFonts w:ascii="Arial" w:hAnsi="Arial" w:cs="Arial"/>
          <w:sz w:val="20"/>
        </w:rPr>
        <w:t xml:space="preserve">, </w:t>
      </w:r>
      <w:r w:rsidR="00165EB2" w:rsidRPr="00165EB2">
        <w:rPr>
          <w:rFonts w:ascii="Arial" w:hAnsi="Arial" w:cs="Arial"/>
          <w:sz w:val="20"/>
        </w:rPr>
        <w:t>TTC MS Brno</w:t>
      </w:r>
      <w:r w:rsidR="00165EB2">
        <w:rPr>
          <w:rFonts w:ascii="Arial" w:hAnsi="Arial" w:cs="Arial"/>
          <w:sz w:val="20"/>
        </w:rPr>
        <w:t xml:space="preserve">, </w:t>
      </w:r>
      <w:r w:rsidR="00165EB2" w:rsidRPr="00165EB2">
        <w:rPr>
          <w:rFonts w:ascii="Arial" w:hAnsi="Arial" w:cs="Arial"/>
          <w:sz w:val="20"/>
        </w:rPr>
        <w:t>KST Hluk</w:t>
      </w:r>
      <w:r w:rsidR="00165EB2">
        <w:rPr>
          <w:rFonts w:ascii="Arial" w:hAnsi="Arial" w:cs="Arial"/>
          <w:sz w:val="20"/>
        </w:rPr>
        <w:t xml:space="preserve">, </w:t>
      </w:r>
      <w:r w:rsidR="00165EB2" w:rsidRPr="00165EB2">
        <w:rPr>
          <w:rFonts w:ascii="Arial" w:hAnsi="Arial" w:cs="Arial"/>
          <w:sz w:val="20"/>
        </w:rPr>
        <w:t>SK Frýdlant nad Ostravicí</w:t>
      </w:r>
      <w:r w:rsidR="00165EB2">
        <w:rPr>
          <w:rFonts w:ascii="Arial" w:hAnsi="Arial" w:cs="Arial"/>
          <w:sz w:val="20"/>
        </w:rPr>
        <w:t xml:space="preserve">, </w:t>
      </w:r>
      <w:r w:rsidR="00165EB2" w:rsidRPr="00165EB2">
        <w:rPr>
          <w:rFonts w:ascii="Arial" w:hAnsi="Arial" w:cs="Arial"/>
          <w:sz w:val="20"/>
        </w:rPr>
        <w:t>KST Vyšší Brod</w:t>
      </w:r>
      <w:r w:rsidR="00165EB2">
        <w:rPr>
          <w:rFonts w:ascii="Arial" w:hAnsi="Arial" w:cs="Arial"/>
          <w:sz w:val="20"/>
        </w:rPr>
        <w:t xml:space="preserve">, </w:t>
      </w:r>
      <w:r w:rsidR="00165EB2" w:rsidRPr="00165EB2">
        <w:rPr>
          <w:rFonts w:ascii="Arial" w:hAnsi="Arial" w:cs="Arial"/>
          <w:sz w:val="20"/>
        </w:rPr>
        <w:t>TJ Sokol Jaroměř-Josefov 2</w:t>
      </w:r>
      <w:r w:rsidR="00165EB2">
        <w:rPr>
          <w:rFonts w:ascii="Arial" w:hAnsi="Arial" w:cs="Arial"/>
          <w:sz w:val="20"/>
        </w:rPr>
        <w:t xml:space="preserve">, </w:t>
      </w:r>
      <w:r w:rsidR="00165EB2" w:rsidRPr="00165EB2">
        <w:rPr>
          <w:rFonts w:ascii="Arial" w:hAnsi="Arial" w:cs="Arial"/>
          <w:sz w:val="20"/>
        </w:rPr>
        <w:t>SK Přerov</w:t>
      </w:r>
      <w:r w:rsidR="009E1B7E">
        <w:rPr>
          <w:rFonts w:ascii="Arial" w:hAnsi="Arial" w:cs="Arial"/>
          <w:sz w:val="20"/>
        </w:rPr>
        <w:t xml:space="preserve">, </w:t>
      </w:r>
      <w:r w:rsidR="009E1B7E" w:rsidRPr="00714853">
        <w:rPr>
          <w:rFonts w:ascii="Arial" w:hAnsi="Arial" w:cs="Arial"/>
          <w:sz w:val="20"/>
        </w:rPr>
        <w:t>KST Nový Jičín</w:t>
      </w:r>
      <w:r w:rsidR="009E1B7E">
        <w:rPr>
          <w:rFonts w:ascii="Arial" w:hAnsi="Arial" w:cs="Arial"/>
          <w:sz w:val="20"/>
        </w:rPr>
        <w:t>.</w:t>
      </w:r>
    </w:p>
    <w:p w14:paraId="72B91A9F" w14:textId="04357E27" w:rsidR="00837EE0" w:rsidRDefault="00837EE0" w:rsidP="00714853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OTM „B“ (celkem 1</w:t>
      </w:r>
      <w:r w:rsidR="009E1B7E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oddílů) – Union Plzeň, </w:t>
      </w:r>
      <w:r w:rsidR="00165EB2" w:rsidRPr="00165EB2">
        <w:rPr>
          <w:rFonts w:ascii="Arial" w:hAnsi="Arial" w:cs="Arial"/>
          <w:sz w:val="20"/>
        </w:rPr>
        <w:t>SKST Děčín</w:t>
      </w:r>
      <w:r w:rsidR="00165EB2">
        <w:rPr>
          <w:rFonts w:ascii="Arial" w:hAnsi="Arial" w:cs="Arial"/>
          <w:sz w:val="20"/>
        </w:rPr>
        <w:t xml:space="preserve">, </w:t>
      </w:r>
      <w:r w:rsidR="00165EB2" w:rsidRPr="00165EB2">
        <w:rPr>
          <w:rFonts w:ascii="Arial" w:hAnsi="Arial" w:cs="Arial"/>
          <w:sz w:val="20"/>
        </w:rPr>
        <w:t>TJ Jiskra Heřmanův Městec z.s</w:t>
      </w:r>
      <w:r w:rsidR="00165EB2">
        <w:rPr>
          <w:rFonts w:ascii="Arial" w:hAnsi="Arial" w:cs="Arial"/>
          <w:sz w:val="20"/>
        </w:rPr>
        <w:t>.,</w:t>
      </w:r>
      <w:r w:rsidR="00165EB2" w:rsidRPr="00165EB2">
        <w:rPr>
          <w:rFonts w:ascii="Arial" w:hAnsi="Arial" w:cs="Arial"/>
          <w:sz w:val="20"/>
        </w:rPr>
        <w:t>KST Blansko, z.s.</w:t>
      </w:r>
      <w:r w:rsidR="00165EB2">
        <w:rPr>
          <w:rFonts w:ascii="Arial" w:hAnsi="Arial" w:cs="Arial"/>
          <w:sz w:val="20"/>
        </w:rPr>
        <w:t xml:space="preserve">, </w:t>
      </w:r>
      <w:r w:rsidR="00165EB2" w:rsidRPr="00165EB2">
        <w:rPr>
          <w:rFonts w:ascii="Arial" w:hAnsi="Arial" w:cs="Arial"/>
          <w:sz w:val="20"/>
        </w:rPr>
        <w:t>TJ Sokol Vsetin</w:t>
      </w:r>
      <w:r w:rsidR="00165EB2">
        <w:rPr>
          <w:rFonts w:ascii="Arial" w:hAnsi="Arial" w:cs="Arial"/>
          <w:sz w:val="20"/>
        </w:rPr>
        <w:t xml:space="preserve">, </w:t>
      </w:r>
      <w:r w:rsidR="00165EB2" w:rsidRPr="00165EB2">
        <w:rPr>
          <w:rFonts w:ascii="Arial" w:hAnsi="Arial" w:cs="Arial"/>
          <w:sz w:val="20"/>
        </w:rPr>
        <w:t>KST Vyškov</w:t>
      </w:r>
      <w:r w:rsidR="00165EB2">
        <w:rPr>
          <w:rFonts w:ascii="Arial" w:hAnsi="Arial" w:cs="Arial"/>
          <w:sz w:val="20"/>
        </w:rPr>
        <w:t xml:space="preserve">, </w:t>
      </w:r>
      <w:r w:rsidR="00165EB2" w:rsidRPr="00165EB2">
        <w:rPr>
          <w:rFonts w:ascii="Arial" w:hAnsi="Arial" w:cs="Arial"/>
          <w:sz w:val="20"/>
        </w:rPr>
        <w:t>TTC Ústí nad Orlicí</w:t>
      </w:r>
      <w:r w:rsidR="00165EB2">
        <w:rPr>
          <w:rFonts w:ascii="Arial" w:hAnsi="Arial" w:cs="Arial"/>
          <w:sz w:val="20"/>
        </w:rPr>
        <w:t xml:space="preserve">, </w:t>
      </w:r>
      <w:r w:rsidR="00165EB2" w:rsidRPr="00165EB2">
        <w:rPr>
          <w:rFonts w:ascii="Arial" w:hAnsi="Arial" w:cs="Arial"/>
          <w:sz w:val="20"/>
        </w:rPr>
        <w:t>TTC KARLOVARSKO 2020</w:t>
      </w:r>
      <w:r w:rsidR="00714853">
        <w:rPr>
          <w:rFonts w:ascii="Arial" w:hAnsi="Arial" w:cs="Arial"/>
          <w:sz w:val="20"/>
        </w:rPr>
        <w:t xml:space="preserve">, </w:t>
      </w:r>
      <w:r w:rsidR="00165EB2" w:rsidRPr="00165EB2">
        <w:rPr>
          <w:rFonts w:ascii="Arial" w:hAnsi="Arial" w:cs="Arial"/>
          <w:sz w:val="20"/>
        </w:rPr>
        <w:t>KST Olomouc</w:t>
      </w:r>
      <w:r w:rsidR="00714853">
        <w:rPr>
          <w:rFonts w:ascii="Arial" w:hAnsi="Arial" w:cs="Arial"/>
          <w:sz w:val="20"/>
        </w:rPr>
        <w:t xml:space="preserve">, TJ Sokol Štíty, </w:t>
      </w:r>
      <w:r w:rsidR="00714853" w:rsidRPr="00714853">
        <w:rPr>
          <w:rFonts w:ascii="Arial" w:hAnsi="Arial" w:cs="Arial"/>
          <w:sz w:val="20"/>
        </w:rPr>
        <w:t>TTC Frýdek Místek</w:t>
      </w:r>
      <w:r w:rsidR="00714853">
        <w:rPr>
          <w:rFonts w:ascii="Arial" w:hAnsi="Arial" w:cs="Arial"/>
          <w:sz w:val="20"/>
        </w:rPr>
        <w:t xml:space="preserve">, </w:t>
      </w:r>
      <w:r w:rsidR="00861AAB" w:rsidRPr="00165EB2">
        <w:rPr>
          <w:rFonts w:ascii="Arial" w:hAnsi="Arial" w:cs="Arial"/>
          <w:sz w:val="20"/>
        </w:rPr>
        <w:t>Akademie Petra Korbela</w:t>
      </w:r>
      <w:r w:rsidR="00861AAB">
        <w:rPr>
          <w:rFonts w:ascii="Arial" w:hAnsi="Arial" w:cs="Arial"/>
          <w:sz w:val="20"/>
        </w:rPr>
        <w:t>,</w:t>
      </w:r>
      <w:r w:rsidR="00714853" w:rsidRPr="00714853">
        <w:rPr>
          <w:rFonts w:ascii="Arial" w:hAnsi="Arial" w:cs="Arial"/>
          <w:sz w:val="20"/>
        </w:rPr>
        <w:tab/>
      </w:r>
      <w:r w:rsidR="00714853" w:rsidRPr="00714853">
        <w:rPr>
          <w:rFonts w:ascii="Arial" w:hAnsi="Arial" w:cs="Arial"/>
          <w:sz w:val="20"/>
        </w:rPr>
        <w:tab/>
      </w:r>
    </w:p>
    <w:p w14:paraId="423F4417" w14:textId="6A53B07C" w:rsidR="00837EE0" w:rsidRDefault="00837EE0" w:rsidP="00837EE0">
      <w:pPr>
        <w:spacing w:after="0"/>
        <w:jc w:val="both"/>
        <w:rPr>
          <w:rFonts w:ascii="Arial" w:hAnsi="Arial" w:cs="Arial"/>
          <w:sz w:val="20"/>
        </w:rPr>
      </w:pPr>
    </w:p>
    <w:p w14:paraId="27A6657B" w14:textId="1D7EC2D2" w:rsidR="00654BBF" w:rsidRDefault="00654BBF" w:rsidP="00837EE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Komise se rozhodla navrhnout snížení podpory o </w:t>
      </w:r>
      <w:r w:rsidR="00F44338">
        <w:rPr>
          <w:rFonts w:ascii="Arial" w:hAnsi="Arial" w:cs="Arial"/>
          <w:sz w:val="20"/>
        </w:rPr>
        <w:t>10%</w:t>
      </w:r>
      <w:r>
        <w:rPr>
          <w:rFonts w:ascii="Arial" w:hAnsi="Arial" w:cs="Arial"/>
          <w:sz w:val="20"/>
        </w:rPr>
        <w:t xml:space="preserve"> u klubů, které poslaly pozdě své žádosti.</w:t>
      </w:r>
    </w:p>
    <w:p w14:paraId="750F62F1" w14:textId="77777777" w:rsidR="00654BBF" w:rsidRDefault="00654BBF" w:rsidP="00837EE0">
      <w:pPr>
        <w:spacing w:after="0"/>
        <w:jc w:val="both"/>
        <w:rPr>
          <w:rFonts w:ascii="Arial" w:hAnsi="Arial" w:cs="Arial"/>
          <w:sz w:val="20"/>
        </w:rPr>
      </w:pPr>
    </w:p>
    <w:p w14:paraId="102409CA" w14:textId="7F31EE4B" w:rsidR="00837EE0" w:rsidRDefault="00837EE0" w:rsidP="00837EE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Nepodpořené oddíly: </w:t>
      </w:r>
      <w:r w:rsidR="00527FBA">
        <w:rPr>
          <w:rFonts w:ascii="Arial" w:hAnsi="Arial" w:cs="Arial"/>
          <w:sz w:val="20"/>
        </w:rPr>
        <w:t>MSK Břeclav</w:t>
      </w:r>
      <w:r>
        <w:rPr>
          <w:rFonts w:ascii="Arial" w:hAnsi="Arial" w:cs="Arial"/>
          <w:sz w:val="20"/>
        </w:rPr>
        <w:t xml:space="preserve">, TTC </w:t>
      </w:r>
      <w:r w:rsidR="00527FBA">
        <w:rPr>
          <w:rFonts w:ascii="Arial" w:hAnsi="Arial" w:cs="Arial"/>
          <w:sz w:val="20"/>
        </w:rPr>
        <w:t>Brandýs nad Labem, SKST Chodov, TTC Litoměřice.</w:t>
      </w:r>
    </w:p>
    <w:p w14:paraId="51983F48" w14:textId="77777777" w:rsidR="00837EE0" w:rsidRDefault="00837EE0" w:rsidP="00837EE0">
      <w:pPr>
        <w:spacing w:after="0"/>
        <w:jc w:val="both"/>
        <w:rPr>
          <w:rFonts w:ascii="Arial" w:hAnsi="Arial" w:cs="Arial"/>
          <w:sz w:val="20"/>
        </w:rPr>
      </w:pPr>
    </w:p>
    <w:p w14:paraId="58C09023" w14:textId="197FCCE6" w:rsidR="00837EE0" w:rsidRDefault="00837EE0" w:rsidP="00837EE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Komise se usnesla, že hlavní trenér SPS, OTM se musí povinně zúčastnit jednoho semináře – více v</w:t>
      </w:r>
      <w:r w:rsidR="0084574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bodě</w:t>
      </w:r>
      <w:r w:rsidR="00845742">
        <w:rPr>
          <w:rFonts w:ascii="Arial" w:hAnsi="Arial" w:cs="Arial"/>
          <w:sz w:val="20"/>
        </w:rPr>
        <w:t xml:space="preserve"> 8.</w:t>
      </w:r>
    </w:p>
    <w:p w14:paraId="6E666687" w14:textId="77777777" w:rsidR="00837EE0" w:rsidRDefault="00837EE0" w:rsidP="00837EE0">
      <w:pPr>
        <w:spacing w:after="0"/>
        <w:rPr>
          <w:rFonts w:ascii="Arial" w:hAnsi="Arial" w:cs="Arial"/>
          <w:sz w:val="20"/>
        </w:rPr>
      </w:pPr>
    </w:p>
    <w:p w14:paraId="697844BF" w14:textId="77777777" w:rsidR="00837EE0" w:rsidRDefault="00837EE0" w:rsidP="00837EE0">
      <w:pPr>
        <w:spacing w:after="0"/>
        <w:jc w:val="both"/>
        <w:rPr>
          <w:rFonts w:ascii="Arial" w:hAnsi="Arial" w:cs="Arial"/>
          <w:sz w:val="20"/>
          <w:u w:val="single"/>
        </w:rPr>
      </w:pPr>
      <w:r w:rsidRPr="007329DF">
        <w:rPr>
          <w:rFonts w:ascii="Arial" w:hAnsi="Arial" w:cs="Arial"/>
          <w:sz w:val="20"/>
          <w:u w:val="single"/>
        </w:rPr>
        <w:t>Úkol:</w:t>
      </w:r>
    </w:p>
    <w:p w14:paraId="45F24F65" w14:textId="77777777" w:rsidR="00837EE0" w:rsidRDefault="00837EE0" w:rsidP="00837EE0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Valentová zašle rozdělení oddílů pro podporu do výkonného výboru dle doporučené finanční alokace.</w:t>
      </w:r>
    </w:p>
    <w:p w14:paraId="5274F918" w14:textId="7BDCA0C4" w:rsidR="008671B1" w:rsidRPr="000A05F0" w:rsidRDefault="008671B1" w:rsidP="00837E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</w:t>
      </w:r>
    </w:p>
    <w:p w14:paraId="75996B36" w14:textId="5AF90415" w:rsidR="005F11F1" w:rsidRDefault="005F11F1" w:rsidP="005F11F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6</w:t>
      </w:r>
      <w:r w:rsidRPr="00875616">
        <w:rPr>
          <w:rFonts w:ascii="Arial" w:hAnsi="Arial" w:cs="Arial"/>
          <w:b/>
          <w:bCs/>
          <w:sz w:val="20"/>
          <w:szCs w:val="20"/>
        </w:rPr>
        <w:t xml:space="preserve">. </w:t>
      </w:r>
      <w:r w:rsidRPr="00875616">
        <w:rPr>
          <w:rFonts w:ascii="Arial" w:hAnsi="Arial" w:cs="Arial"/>
          <w:b/>
          <w:bCs/>
          <w:sz w:val="20"/>
          <w:szCs w:val="20"/>
        </w:rPr>
        <w:tab/>
      </w:r>
      <w:r w:rsidR="009D4849" w:rsidRPr="009D4849">
        <w:rPr>
          <w:rFonts w:ascii="Arial" w:hAnsi="Arial" w:cs="Arial"/>
          <w:b/>
          <w:bCs/>
          <w:sz w:val="20"/>
          <w:szCs w:val="20"/>
        </w:rPr>
        <w:t>Návrh rozdělení financí za pořadatelství BTM</w:t>
      </w:r>
      <w:r w:rsidR="009D4849">
        <w:rPr>
          <w:rFonts w:ascii="Arial" w:hAnsi="Arial" w:cs="Arial"/>
          <w:b/>
          <w:bCs/>
          <w:sz w:val="20"/>
          <w:szCs w:val="20"/>
        </w:rPr>
        <w:t xml:space="preserve"> - Glogar, Valentová</w:t>
      </w:r>
    </w:p>
    <w:p w14:paraId="7A1B7760" w14:textId="70B02ECB" w:rsidR="00FB3A43" w:rsidRPr="0057598B" w:rsidRDefault="009D4849" w:rsidP="00FB3A4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Komise se seznámila se zpracovanými podklady. </w:t>
      </w:r>
    </w:p>
    <w:p w14:paraId="513DB0AF" w14:textId="0ABFA307" w:rsidR="00447216" w:rsidRDefault="00447216" w:rsidP="005F11F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3A96B82" w14:textId="77777777" w:rsidR="005F11F1" w:rsidRPr="00875616" w:rsidRDefault="005F11F1" w:rsidP="005F11F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875616">
        <w:rPr>
          <w:rFonts w:ascii="Arial" w:hAnsi="Arial" w:cs="Arial"/>
          <w:sz w:val="20"/>
          <w:szCs w:val="20"/>
          <w:u w:val="single"/>
        </w:rPr>
        <w:t>Úkol:</w:t>
      </w:r>
    </w:p>
    <w:p w14:paraId="41A094D0" w14:textId="77777777" w:rsidR="000C2729" w:rsidRDefault="000C2729" w:rsidP="000C272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Valentová zašle rozdělení oddílů pro podporu do výkonného výboru dle doporučené finanční alokace.</w:t>
      </w:r>
    </w:p>
    <w:p w14:paraId="0679D202" w14:textId="77777777" w:rsidR="005F11F1" w:rsidRPr="000A05F0" w:rsidRDefault="005F11F1" w:rsidP="005F11F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</w:t>
      </w:r>
    </w:p>
    <w:p w14:paraId="14F01163" w14:textId="46C81A21" w:rsidR="008F2AB8" w:rsidRDefault="008F2AB8" w:rsidP="008F2AB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Pr="00875616">
        <w:rPr>
          <w:rFonts w:ascii="Arial" w:hAnsi="Arial" w:cs="Arial"/>
          <w:b/>
          <w:bCs/>
          <w:sz w:val="20"/>
          <w:szCs w:val="20"/>
        </w:rPr>
        <w:t xml:space="preserve">. </w:t>
      </w:r>
      <w:r w:rsidRPr="00875616">
        <w:rPr>
          <w:rFonts w:ascii="Arial" w:hAnsi="Arial" w:cs="Arial"/>
          <w:b/>
          <w:bCs/>
          <w:sz w:val="20"/>
          <w:szCs w:val="20"/>
        </w:rPr>
        <w:tab/>
      </w:r>
      <w:r w:rsidR="003D1CBC">
        <w:rPr>
          <w:rFonts w:ascii="Arial" w:hAnsi="Arial" w:cs="Arial"/>
          <w:b/>
          <w:bCs/>
          <w:sz w:val="20"/>
          <w:szCs w:val="20"/>
        </w:rPr>
        <w:t>Přesun BTM - Protiva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C737DB4" w14:textId="15BE4CA9" w:rsidR="003D1CBC" w:rsidRDefault="003D1CBC" w:rsidP="008F2A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Protiva zdůvodnil nemožnost realizovat pořadatelství turnajů BTM v lednu 2022 – z důvodu protiepidemické situace. Náhradní varianta je Havířov, který s tím souhlasí.</w:t>
      </w:r>
    </w:p>
    <w:p w14:paraId="682E0B52" w14:textId="77777777" w:rsidR="008F2AB8" w:rsidRPr="00CF1CC9" w:rsidRDefault="008F2AB8" w:rsidP="008F2AB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49754432" w14:textId="77777777" w:rsidR="008F2AB8" w:rsidRPr="00875616" w:rsidRDefault="008F2AB8" w:rsidP="008F2AB8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875616">
        <w:rPr>
          <w:rFonts w:ascii="Arial" w:hAnsi="Arial" w:cs="Arial"/>
          <w:sz w:val="20"/>
          <w:szCs w:val="20"/>
          <w:u w:val="single"/>
        </w:rPr>
        <w:t>Úkol:</w:t>
      </w:r>
    </w:p>
    <w:p w14:paraId="32C61239" w14:textId="7CA859C9" w:rsidR="008F2AB8" w:rsidRDefault="00F05EE4" w:rsidP="008F2A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Obdržet od Havířova upravené propozice na BTM.</w:t>
      </w:r>
    </w:p>
    <w:p w14:paraId="73B5E94C" w14:textId="77777777" w:rsidR="008F2AB8" w:rsidRPr="000A05F0" w:rsidRDefault="008F2AB8" w:rsidP="008F2A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</w:t>
      </w:r>
    </w:p>
    <w:p w14:paraId="54184EFB" w14:textId="0767B6D0" w:rsidR="00000C5B" w:rsidRDefault="00000C5B" w:rsidP="00000C5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Pr="00875616">
        <w:rPr>
          <w:rFonts w:ascii="Arial" w:hAnsi="Arial" w:cs="Arial"/>
          <w:b/>
          <w:bCs/>
          <w:sz w:val="20"/>
          <w:szCs w:val="20"/>
        </w:rPr>
        <w:t xml:space="preserve">. </w:t>
      </w:r>
      <w:r w:rsidRPr="00875616">
        <w:rPr>
          <w:rFonts w:ascii="Arial" w:hAnsi="Arial" w:cs="Arial"/>
          <w:b/>
          <w:bCs/>
          <w:sz w:val="20"/>
          <w:szCs w:val="20"/>
        </w:rPr>
        <w:tab/>
      </w:r>
      <w:r w:rsidR="00F05EE4" w:rsidRPr="00F05EE4">
        <w:rPr>
          <w:rFonts w:ascii="Arial" w:hAnsi="Arial" w:cs="Arial"/>
          <w:b/>
          <w:bCs/>
          <w:sz w:val="20"/>
          <w:szCs w:val="20"/>
        </w:rPr>
        <w:t xml:space="preserve">Návrh termínu pro </w:t>
      </w:r>
      <w:r w:rsidR="00C53B8A">
        <w:rPr>
          <w:rFonts w:ascii="Arial" w:hAnsi="Arial" w:cs="Arial"/>
          <w:b/>
          <w:bCs/>
          <w:sz w:val="20"/>
          <w:szCs w:val="20"/>
        </w:rPr>
        <w:t xml:space="preserve">seminář pro </w:t>
      </w:r>
      <w:r w:rsidR="00F05EE4" w:rsidRPr="00F05EE4">
        <w:rPr>
          <w:rFonts w:ascii="Arial" w:hAnsi="Arial" w:cs="Arial"/>
          <w:b/>
          <w:bCs/>
          <w:sz w:val="20"/>
          <w:szCs w:val="20"/>
        </w:rPr>
        <w:t xml:space="preserve">trenéry SPS, OTM - </w:t>
      </w:r>
      <w:r w:rsidR="00F05EE4">
        <w:rPr>
          <w:rFonts w:ascii="Arial" w:hAnsi="Arial" w:cs="Arial"/>
          <w:b/>
          <w:bCs/>
          <w:sz w:val="20"/>
          <w:szCs w:val="20"/>
        </w:rPr>
        <w:t>Valentová</w:t>
      </w:r>
    </w:p>
    <w:p w14:paraId="6583E486" w14:textId="437BC1EC" w:rsidR="00D93F96" w:rsidRPr="0057598B" w:rsidRDefault="00F05EE4" w:rsidP="00000C5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Navazuje na bod 5 zápisu. Termín je </w:t>
      </w:r>
      <w:r w:rsidR="00DE312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– </w:t>
      </w:r>
      <w:r w:rsidR="00DE312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3. 2022 v Havířově.</w:t>
      </w:r>
    </w:p>
    <w:p w14:paraId="6E71E7C2" w14:textId="77777777" w:rsidR="00000C5B" w:rsidRPr="00CF1CC9" w:rsidRDefault="00000C5B" w:rsidP="00000C5B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22D4F0CB" w14:textId="77777777" w:rsidR="00000C5B" w:rsidRPr="00875616" w:rsidRDefault="00000C5B" w:rsidP="00000C5B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875616">
        <w:rPr>
          <w:rFonts w:ascii="Arial" w:hAnsi="Arial" w:cs="Arial"/>
          <w:sz w:val="20"/>
          <w:szCs w:val="20"/>
          <w:u w:val="single"/>
        </w:rPr>
        <w:t>Úkol:</w:t>
      </w:r>
    </w:p>
    <w:p w14:paraId="5E266433" w14:textId="77CDE2AE" w:rsidR="00000C5B" w:rsidRDefault="00F05EE4" w:rsidP="00000C5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Valentová doladit program do konce ledna 2022.</w:t>
      </w:r>
    </w:p>
    <w:p w14:paraId="01DEEB2C" w14:textId="77777777" w:rsidR="00000C5B" w:rsidRPr="000A05F0" w:rsidRDefault="00000C5B" w:rsidP="00000C5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</w:t>
      </w:r>
    </w:p>
    <w:p w14:paraId="449BA751" w14:textId="351894CB" w:rsidR="00EF3CB5" w:rsidRDefault="00272528" w:rsidP="00EF3CB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EF3CB5" w:rsidRPr="00875616">
        <w:rPr>
          <w:rFonts w:ascii="Arial" w:hAnsi="Arial" w:cs="Arial"/>
          <w:b/>
          <w:bCs/>
          <w:sz w:val="20"/>
          <w:szCs w:val="20"/>
        </w:rPr>
        <w:t xml:space="preserve">. </w:t>
      </w:r>
      <w:r w:rsidR="00EF3CB5" w:rsidRPr="00875616">
        <w:rPr>
          <w:rFonts w:ascii="Arial" w:hAnsi="Arial" w:cs="Arial"/>
          <w:b/>
          <w:bCs/>
          <w:sz w:val="20"/>
          <w:szCs w:val="20"/>
        </w:rPr>
        <w:tab/>
      </w:r>
      <w:r w:rsidR="00EF3CB5">
        <w:rPr>
          <w:rFonts w:ascii="Arial" w:hAnsi="Arial" w:cs="Arial"/>
          <w:b/>
          <w:bCs/>
          <w:sz w:val="20"/>
          <w:szCs w:val="20"/>
        </w:rPr>
        <w:t>Dotace za umístění na žebříčku – Linert</w:t>
      </w:r>
    </w:p>
    <w:p w14:paraId="0BEC16DA" w14:textId="5228BBC8" w:rsidR="00EF3CB5" w:rsidRDefault="00272528" w:rsidP="00EF3CB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Linert dopracuje tabulku rozdělení peněz.</w:t>
      </w:r>
    </w:p>
    <w:p w14:paraId="7B3553C0" w14:textId="77777777" w:rsidR="00EF3CB5" w:rsidRDefault="00EF3CB5" w:rsidP="00EF3CB5">
      <w:pPr>
        <w:spacing w:after="0"/>
        <w:jc w:val="both"/>
        <w:rPr>
          <w:rFonts w:ascii="Arial" w:hAnsi="Arial" w:cs="Arial"/>
          <w:sz w:val="20"/>
        </w:rPr>
      </w:pPr>
    </w:p>
    <w:p w14:paraId="47DAF38C" w14:textId="77777777" w:rsidR="00EF3CB5" w:rsidRDefault="00EF3CB5" w:rsidP="00EF3CB5">
      <w:pPr>
        <w:spacing w:after="0"/>
        <w:jc w:val="both"/>
        <w:rPr>
          <w:rFonts w:ascii="Arial" w:hAnsi="Arial" w:cs="Arial"/>
          <w:sz w:val="20"/>
          <w:u w:val="single"/>
        </w:rPr>
      </w:pPr>
      <w:r w:rsidRPr="007329DF">
        <w:rPr>
          <w:rFonts w:ascii="Arial" w:hAnsi="Arial" w:cs="Arial"/>
          <w:sz w:val="20"/>
          <w:u w:val="single"/>
        </w:rPr>
        <w:t>Úkol:</w:t>
      </w:r>
    </w:p>
    <w:p w14:paraId="57EC02B3" w14:textId="3D8D844C" w:rsidR="00EF3CB5" w:rsidRDefault="00272528" w:rsidP="00EF3CB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Linert odešle aktualizované tak, aby Valentová mohla odeslat na výkonný výbor ke schválení.</w:t>
      </w:r>
    </w:p>
    <w:p w14:paraId="6CA8E855" w14:textId="794C6D51" w:rsidR="002054DA" w:rsidRDefault="00272528" w:rsidP="002054D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</w:t>
      </w:r>
    </w:p>
    <w:p w14:paraId="1FF90BA3" w14:textId="304038CB" w:rsidR="00000C5B" w:rsidRDefault="00000C5B" w:rsidP="002054D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949D84" w14:textId="77777777" w:rsidR="002054DA" w:rsidRDefault="002054DA" w:rsidP="005627F9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5CD83537" w14:textId="77777777" w:rsidR="002054DA" w:rsidRDefault="002054DA" w:rsidP="005627F9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270A94F5" w14:textId="77777777" w:rsidR="002054DA" w:rsidRDefault="002054DA" w:rsidP="005627F9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945FF4E" w14:textId="6D7E72E4" w:rsidR="00C10B47" w:rsidRPr="00D91D3D" w:rsidRDefault="005627F9" w:rsidP="005627F9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Zapsal: </w:t>
      </w:r>
      <w:r w:rsidR="00F320B6">
        <w:rPr>
          <w:rFonts w:ascii="Arial" w:hAnsi="Arial" w:cs="Arial"/>
          <w:sz w:val="20"/>
          <w:szCs w:val="20"/>
        </w:rPr>
        <w:t>Jaroslav Glogar</w:t>
      </w:r>
    </w:p>
    <w:sectPr w:rsidR="00C10B47" w:rsidRPr="00D91D3D" w:rsidSect="003A47A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1E08"/>
    <w:multiLevelType w:val="hybridMultilevel"/>
    <w:tmpl w:val="3D540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A16BB"/>
    <w:multiLevelType w:val="hybridMultilevel"/>
    <w:tmpl w:val="608EA9FA"/>
    <w:lvl w:ilvl="0" w:tplc="146E30F4">
      <w:start w:val="8"/>
      <w:numFmt w:val="bullet"/>
      <w:lvlText w:val="-"/>
      <w:lvlJc w:val="left"/>
      <w:pPr>
        <w:ind w:left="2061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41"/>
    <w:rsid w:val="00000C5B"/>
    <w:rsid w:val="0003437D"/>
    <w:rsid w:val="00041E28"/>
    <w:rsid w:val="000425E0"/>
    <w:rsid w:val="00055954"/>
    <w:rsid w:val="000A05F0"/>
    <w:rsid w:val="000A6D04"/>
    <w:rsid w:val="000B3778"/>
    <w:rsid w:val="000B6C45"/>
    <w:rsid w:val="000C2729"/>
    <w:rsid w:val="000F02A3"/>
    <w:rsid w:val="000F14DE"/>
    <w:rsid w:val="00110D6C"/>
    <w:rsid w:val="00132C99"/>
    <w:rsid w:val="001367FA"/>
    <w:rsid w:val="0014033D"/>
    <w:rsid w:val="0014691A"/>
    <w:rsid w:val="00165EB2"/>
    <w:rsid w:val="00173604"/>
    <w:rsid w:val="00185CBF"/>
    <w:rsid w:val="00192CE2"/>
    <w:rsid w:val="001A6B47"/>
    <w:rsid w:val="002054DA"/>
    <w:rsid w:val="00214E05"/>
    <w:rsid w:val="002200AE"/>
    <w:rsid w:val="00231EF2"/>
    <w:rsid w:val="00234E1E"/>
    <w:rsid w:val="00235D4E"/>
    <w:rsid w:val="00243E04"/>
    <w:rsid w:val="00245230"/>
    <w:rsid w:val="00272528"/>
    <w:rsid w:val="002C5CCB"/>
    <w:rsid w:val="002C5E4B"/>
    <w:rsid w:val="002E2143"/>
    <w:rsid w:val="002F59A9"/>
    <w:rsid w:val="00317050"/>
    <w:rsid w:val="00330AD3"/>
    <w:rsid w:val="003624E7"/>
    <w:rsid w:val="0038417B"/>
    <w:rsid w:val="00386C27"/>
    <w:rsid w:val="003A47AC"/>
    <w:rsid w:val="003A5471"/>
    <w:rsid w:val="003A7C85"/>
    <w:rsid w:val="003B6AE2"/>
    <w:rsid w:val="003C11A8"/>
    <w:rsid w:val="003C4807"/>
    <w:rsid w:val="003D0D09"/>
    <w:rsid w:val="003D1CBC"/>
    <w:rsid w:val="003D4914"/>
    <w:rsid w:val="003E6703"/>
    <w:rsid w:val="003F6212"/>
    <w:rsid w:val="00401012"/>
    <w:rsid w:val="00432DB9"/>
    <w:rsid w:val="00432E88"/>
    <w:rsid w:val="00444E2D"/>
    <w:rsid w:val="00447216"/>
    <w:rsid w:val="004518AB"/>
    <w:rsid w:val="004701FE"/>
    <w:rsid w:val="00482EEC"/>
    <w:rsid w:val="004914C5"/>
    <w:rsid w:val="00493FCD"/>
    <w:rsid w:val="00496F22"/>
    <w:rsid w:val="004B3C83"/>
    <w:rsid w:val="004B5F1D"/>
    <w:rsid w:val="004E16D4"/>
    <w:rsid w:val="004E59C4"/>
    <w:rsid w:val="00521637"/>
    <w:rsid w:val="00527BB2"/>
    <w:rsid w:val="00527FBA"/>
    <w:rsid w:val="00534D51"/>
    <w:rsid w:val="005627F9"/>
    <w:rsid w:val="00574D07"/>
    <w:rsid w:val="0057598B"/>
    <w:rsid w:val="00576B60"/>
    <w:rsid w:val="00596925"/>
    <w:rsid w:val="005A3D17"/>
    <w:rsid w:val="005A6663"/>
    <w:rsid w:val="005B3398"/>
    <w:rsid w:val="005B4123"/>
    <w:rsid w:val="005F11F1"/>
    <w:rsid w:val="005F2F16"/>
    <w:rsid w:val="005F7C09"/>
    <w:rsid w:val="0060675B"/>
    <w:rsid w:val="00611FFB"/>
    <w:rsid w:val="00617CAE"/>
    <w:rsid w:val="0064498C"/>
    <w:rsid w:val="00650878"/>
    <w:rsid w:val="00653F5D"/>
    <w:rsid w:val="00654BBF"/>
    <w:rsid w:val="006669C6"/>
    <w:rsid w:val="00671E82"/>
    <w:rsid w:val="006937BD"/>
    <w:rsid w:val="006A3091"/>
    <w:rsid w:val="006A4231"/>
    <w:rsid w:val="006D30B6"/>
    <w:rsid w:val="00711441"/>
    <w:rsid w:val="00714853"/>
    <w:rsid w:val="007267B0"/>
    <w:rsid w:val="00733C95"/>
    <w:rsid w:val="007350F8"/>
    <w:rsid w:val="00742A6F"/>
    <w:rsid w:val="007A1258"/>
    <w:rsid w:val="007C3063"/>
    <w:rsid w:val="007F30FB"/>
    <w:rsid w:val="007F4BB2"/>
    <w:rsid w:val="00814BFC"/>
    <w:rsid w:val="00824AD7"/>
    <w:rsid w:val="0082505D"/>
    <w:rsid w:val="00836C73"/>
    <w:rsid w:val="00837EE0"/>
    <w:rsid w:val="00845742"/>
    <w:rsid w:val="0085225D"/>
    <w:rsid w:val="00855B93"/>
    <w:rsid w:val="00861AAB"/>
    <w:rsid w:val="008671B1"/>
    <w:rsid w:val="00875616"/>
    <w:rsid w:val="008A79BE"/>
    <w:rsid w:val="008E612B"/>
    <w:rsid w:val="008F1030"/>
    <w:rsid w:val="008F2AB8"/>
    <w:rsid w:val="008F4BE4"/>
    <w:rsid w:val="00901211"/>
    <w:rsid w:val="0090572B"/>
    <w:rsid w:val="009153E4"/>
    <w:rsid w:val="0091599C"/>
    <w:rsid w:val="00955F8C"/>
    <w:rsid w:val="00961B42"/>
    <w:rsid w:val="009945B5"/>
    <w:rsid w:val="009B12FE"/>
    <w:rsid w:val="009C0082"/>
    <w:rsid w:val="009C5455"/>
    <w:rsid w:val="009D4849"/>
    <w:rsid w:val="009E1B7E"/>
    <w:rsid w:val="009E2B8A"/>
    <w:rsid w:val="009F143A"/>
    <w:rsid w:val="00A1251D"/>
    <w:rsid w:val="00A50E5B"/>
    <w:rsid w:val="00A543AD"/>
    <w:rsid w:val="00A83051"/>
    <w:rsid w:val="00A83EB2"/>
    <w:rsid w:val="00AA1A1E"/>
    <w:rsid w:val="00AA611D"/>
    <w:rsid w:val="00AB3538"/>
    <w:rsid w:val="00AC4B93"/>
    <w:rsid w:val="00AC6958"/>
    <w:rsid w:val="00AF74FA"/>
    <w:rsid w:val="00B6435F"/>
    <w:rsid w:val="00B67741"/>
    <w:rsid w:val="00B85045"/>
    <w:rsid w:val="00B8526B"/>
    <w:rsid w:val="00BA422B"/>
    <w:rsid w:val="00BB22F7"/>
    <w:rsid w:val="00BC3685"/>
    <w:rsid w:val="00BD7573"/>
    <w:rsid w:val="00BE42B9"/>
    <w:rsid w:val="00C10B47"/>
    <w:rsid w:val="00C30C3E"/>
    <w:rsid w:val="00C35F63"/>
    <w:rsid w:val="00C53B8A"/>
    <w:rsid w:val="00C602F6"/>
    <w:rsid w:val="00C66F8E"/>
    <w:rsid w:val="00C73F10"/>
    <w:rsid w:val="00C8724F"/>
    <w:rsid w:val="00CA3B75"/>
    <w:rsid w:val="00CB6976"/>
    <w:rsid w:val="00CC0DA1"/>
    <w:rsid w:val="00CE3458"/>
    <w:rsid w:val="00CF1CC9"/>
    <w:rsid w:val="00CF468F"/>
    <w:rsid w:val="00D038B0"/>
    <w:rsid w:val="00D33BE3"/>
    <w:rsid w:val="00D76365"/>
    <w:rsid w:val="00D91D3D"/>
    <w:rsid w:val="00D93F96"/>
    <w:rsid w:val="00DD7542"/>
    <w:rsid w:val="00DD7AF0"/>
    <w:rsid w:val="00DE0DCF"/>
    <w:rsid w:val="00DE3123"/>
    <w:rsid w:val="00E20912"/>
    <w:rsid w:val="00E25CDA"/>
    <w:rsid w:val="00E44253"/>
    <w:rsid w:val="00E5656F"/>
    <w:rsid w:val="00E73EB9"/>
    <w:rsid w:val="00E7644F"/>
    <w:rsid w:val="00E84456"/>
    <w:rsid w:val="00E859FB"/>
    <w:rsid w:val="00EA270F"/>
    <w:rsid w:val="00ED139A"/>
    <w:rsid w:val="00ED37DC"/>
    <w:rsid w:val="00EF3CB5"/>
    <w:rsid w:val="00F03038"/>
    <w:rsid w:val="00F05EE4"/>
    <w:rsid w:val="00F124F5"/>
    <w:rsid w:val="00F209F5"/>
    <w:rsid w:val="00F3142F"/>
    <w:rsid w:val="00F320B6"/>
    <w:rsid w:val="00F32289"/>
    <w:rsid w:val="00F44338"/>
    <w:rsid w:val="00F56EED"/>
    <w:rsid w:val="00F64121"/>
    <w:rsid w:val="00F804C0"/>
    <w:rsid w:val="00F8323F"/>
    <w:rsid w:val="00F85D84"/>
    <w:rsid w:val="00F96620"/>
    <w:rsid w:val="00FA1353"/>
    <w:rsid w:val="00FA4DB7"/>
    <w:rsid w:val="00FB3A43"/>
    <w:rsid w:val="00FC28B1"/>
    <w:rsid w:val="00FC741E"/>
    <w:rsid w:val="00FD36C1"/>
    <w:rsid w:val="00FE56F4"/>
    <w:rsid w:val="00FE6BF9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73D4"/>
  <w15:chartTrackingRefBased/>
  <w15:docId w15:val="{8916E0FF-A19A-4125-8A3F-7192504E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5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9FB"/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next w:val="Odstavecseseznamem"/>
    <w:uiPriority w:val="34"/>
    <w:qFormat/>
    <w:rsid w:val="00E859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859FB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styleId="Hypertextovodkaz">
    <w:name w:val="Hyperlink"/>
    <w:basedOn w:val="Standardnpsmoodstavce"/>
    <w:uiPriority w:val="99"/>
    <w:unhideWhenUsed/>
    <w:rsid w:val="00C66F8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6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F4537-518B-4D73-B555-097515C0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Glogar Jaroslav</cp:lastModifiedBy>
  <cp:revision>3</cp:revision>
  <dcterms:created xsi:type="dcterms:W3CDTF">2021-11-30T12:22:00Z</dcterms:created>
  <dcterms:modified xsi:type="dcterms:W3CDTF">2021-11-30T12:23:00Z</dcterms:modified>
</cp:coreProperties>
</file>